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108" w:type="dxa"/>
        <w:tblLayout w:type="fixed"/>
        <w:tblLook w:val="0000" w:firstRow="0" w:lastRow="0" w:firstColumn="0" w:lastColumn="0" w:noHBand="0" w:noVBand="0"/>
      </w:tblPr>
      <w:tblGrid>
        <w:gridCol w:w="9072"/>
      </w:tblGrid>
      <w:tr w:rsidR="00840A55" w:rsidRPr="001F4910" w:rsidTr="00840A55">
        <w:trPr>
          <w:trHeight w:val="1119"/>
        </w:trPr>
        <w:tc>
          <w:tcPr>
            <w:tcW w:w="9072" w:type="dxa"/>
            <w:tcBorders>
              <w:top w:val="single" w:sz="4" w:space="0" w:color="auto"/>
              <w:left w:val="single" w:sz="4" w:space="0" w:color="auto"/>
              <w:bottom w:val="single" w:sz="4" w:space="0" w:color="auto"/>
              <w:right w:val="single" w:sz="4" w:space="0" w:color="auto"/>
            </w:tcBorders>
            <w:noWrap/>
            <w:vAlign w:val="center"/>
          </w:tcPr>
          <w:p w:rsidR="00840A55" w:rsidRPr="001F4910" w:rsidRDefault="00840A55" w:rsidP="00143726">
            <w:pPr>
              <w:jc w:val="center"/>
              <w:rPr>
                <w:rFonts w:cs="Arial"/>
                <w:sz w:val="28"/>
                <w:szCs w:val="28"/>
                <w:lang w:val="en-GB"/>
              </w:rPr>
            </w:pPr>
            <w:bookmarkStart w:id="0" w:name="_GoBack"/>
            <w:bookmarkEnd w:id="0"/>
            <w:r w:rsidRPr="001F4910">
              <w:rPr>
                <w:lang w:val="en-GB"/>
              </w:rPr>
              <w:br w:type="page"/>
            </w:r>
            <w:r w:rsidRPr="001F4910">
              <w:rPr>
                <w:rFonts w:cs="Arial"/>
                <w:sz w:val="28"/>
                <w:szCs w:val="28"/>
                <w:lang w:val="en-GB"/>
              </w:rPr>
              <w:fldChar w:fldCharType="begin">
                <w:ffData>
                  <w:name w:val="Text1"/>
                  <w:enabled/>
                  <w:calcOnExit w:val="0"/>
                  <w:textInput>
                    <w:default w:val="&lt;&lt;Company Name&gt;&gt;"/>
                  </w:textInput>
                </w:ffData>
              </w:fldChar>
            </w:r>
            <w:r w:rsidRPr="001F4910">
              <w:rPr>
                <w:rFonts w:cs="Arial"/>
                <w:sz w:val="28"/>
                <w:szCs w:val="28"/>
                <w:lang w:val="en-GB"/>
              </w:rPr>
              <w:instrText xml:space="preserve"> FORMTEXT </w:instrText>
            </w:r>
            <w:r w:rsidRPr="001F4910">
              <w:rPr>
                <w:rFonts w:cs="Arial"/>
                <w:sz w:val="28"/>
                <w:szCs w:val="28"/>
                <w:lang w:val="en-GB"/>
              </w:rPr>
            </w:r>
            <w:r w:rsidRPr="001F4910">
              <w:rPr>
                <w:rFonts w:cs="Arial"/>
                <w:sz w:val="28"/>
                <w:szCs w:val="28"/>
                <w:lang w:val="en-GB"/>
              </w:rPr>
              <w:fldChar w:fldCharType="separate"/>
            </w:r>
            <w:r w:rsidRPr="001F4910">
              <w:rPr>
                <w:rFonts w:cs="Arial"/>
                <w:noProof/>
                <w:sz w:val="28"/>
                <w:szCs w:val="28"/>
                <w:lang w:val="en-GB"/>
              </w:rPr>
              <w:t>&lt;&lt;Company Name&gt;&gt;</w:t>
            </w:r>
            <w:r w:rsidRPr="001F4910">
              <w:rPr>
                <w:rFonts w:cs="Arial"/>
                <w:sz w:val="28"/>
                <w:szCs w:val="28"/>
                <w:lang w:val="en-GB"/>
              </w:rPr>
              <w:fldChar w:fldCharType="end"/>
            </w:r>
          </w:p>
          <w:p w:rsidR="00840A55" w:rsidRPr="001F4910" w:rsidRDefault="00840A55" w:rsidP="00143726">
            <w:pPr>
              <w:jc w:val="center"/>
              <w:rPr>
                <w:rFonts w:cs="Arial"/>
                <w:sz w:val="28"/>
                <w:lang w:val="en-GB"/>
              </w:rPr>
            </w:pPr>
            <w:r w:rsidRPr="001F4910">
              <w:rPr>
                <w:rFonts w:cs="Arial"/>
                <w:sz w:val="28"/>
                <w:lang w:val="en-GB"/>
              </w:rPr>
              <w:t>Redundancy Procedure &amp; Checklist</w:t>
            </w:r>
          </w:p>
          <w:p w:rsidR="00840A55" w:rsidRPr="001F4910" w:rsidRDefault="00840A55" w:rsidP="00143726">
            <w:pPr>
              <w:jc w:val="center"/>
              <w:rPr>
                <w:rFonts w:cs="Arial"/>
                <w:sz w:val="28"/>
                <w:szCs w:val="28"/>
                <w:lang w:val="en-GB"/>
              </w:rPr>
            </w:pPr>
            <w:r w:rsidRPr="001F4910">
              <w:rPr>
                <w:rFonts w:cs="Arial"/>
                <w:sz w:val="28"/>
                <w:lang w:val="en-GB"/>
              </w:rPr>
              <w:fldChar w:fldCharType="begin">
                <w:ffData>
                  <w:name w:val=""/>
                  <w:enabled/>
                  <w:calcOnExit w:val="0"/>
                  <w:textInput>
                    <w:default w:val="&lt;&lt;Date&gt;&gt;"/>
                  </w:textInput>
                </w:ffData>
              </w:fldChar>
            </w:r>
            <w:r w:rsidRPr="001F4910">
              <w:rPr>
                <w:rFonts w:cs="Arial"/>
                <w:sz w:val="28"/>
                <w:lang w:val="en-GB"/>
              </w:rPr>
              <w:instrText xml:space="preserve"> FORMTEXT </w:instrText>
            </w:r>
            <w:r w:rsidRPr="001F4910">
              <w:rPr>
                <w:rFonts w:cs="Arial"/>
                <w:sz w:val="28"/>
                <w:lang w:val="en-GB"/>
              </w:rPr>
            </w:r>
            <w:r w:rsidRPr="001F4910">
              <w:rPr>
                <w:rFonts w:cs="Arial"/>
                <w:sz w:val="28"/>
                <w:lang w:val="en-GB"/>
              </w:rPr>
              <w:fldChar w:fldCharType="separate"/>
            </w:r>
            <w:r w:rsidRPr="001F4910">
              <w:rPr>
                <w:rFonts w:cs="Arial"/>
                <w:noProof/>
                <w:sz w:val="28"/>
                <w:lang w:val="en-GB"/>
              </w:rPr>
              <w:t>&lt;&lt;Date&gt;&gt;</w:t>
            </w:r>
            <w:r w:rsidRPr="001F4910">
              <w:rPr>
                <w:rFonts w:cs="Arial"/>
                <w:sz w:val="28"/>
                <w:lang w:val="en-GB"/>
              </w:rPr>
              <w:fldChar w:fldCharType="end"/>
            </w:r>
          </w:p>
        </w:tc>
      </w:tr>
    </w:tbl>
    <w:p w:rsidR="00840A55" w:rsidRPr="001F4910" w:rsidRDefault="00840A55" w:rsidP="00B05A1A">
      <w:pPr>
        <w:pStyle w:val="BodyText"/>
        <w:jc w:val="both"/>
        <w:rPr>
          <w:lang w:val="en-GB"/>
        </w:rPr>
      </w:pPr>
    </w:p>
    <w:p w:rsidR="00840A55" w:rsidRPr="001F4910" w:rsidRDefault="00840A55" w:rsidP="00B05A1A">
      <w:pPr>
        <w:pStyle w:val="Heading1"/>
        <w:jc w:val="both"/>
        <w:rPr>
          <w:u w:val="none"/>
          <w:lang w:val="en-GB"/>
        </w:rPr>
      </w:pPr>
      <w:r w:rsidRPr="001F4910">
        <w:rPr>
          <w:u w:val="none"/>
          <w:lang w:val="en-GB"/>
        </w:rPr>
        <w:t>Redundancy Procedure</w:t>
      </w:r>
    </w:p>
    <w:p w:rsidR="00840A55" w:rsidRPr="001F4910" w:rsidRDefault="00840A55" w:rsidP="00B05A1A">
      <w:pPr>
        <w:pStyle w:val="BodyText"/>
        <w:jc w:val="both"/>
        <w:rPr>
          <w:lang w:val="en-GB"/>
        </w:rPr>
      </w:pPr>
      <w:r w:rsidRPr="001F4910">
        <w:rPr>
          <w:lang w:val="en-GB"/>
        </w:rPr>
        <w:t>Have you ceased, or do you intend to cease, to carry on the relevant business at or reasonably near the place where the employee is employed?</w:t>
      </w:r>
    </w:p>
    <w:p w:rsidR="00840A55" w:rsidRPr="001F4910" w:rsidRDefault="00840A55" w:rsidP="00B05A1A">
      <w:pPr>
        <w:pStyle w:val="BodyText"/>
        <w:jc w:val="both"/>
        <w:rPr>
          <w:lang w:val="en-GB"/>
        </w:rPr>
      </w:pPr>
      <w:r w:rsidRPr="001F4910">
        <w:rPr>
          <w:lang w:val="en-GB"/>
        </w:rPr>
        <w:t>Or is the requirement for work of that kind to cease or diminish or is it expected to do so?</w:t>
      </w:r>
      <w:r w:rsidR="00443E6D">
        <w:rPr>
          <w:lang w:val="en-GB"/>
        </w:rPr>
        <w:t xml:space="preserve">  </w:t>
      </w:r>
    </w:p>
    <w:p w:rsidR="00840A55" w:rsidRPr="001F4910" w:rsidRDefault="00840A55" w:rsidP="00B05A1A">
      <w:pPr>
        <w:pStyle w:val="Heading2"/>
        <w:rPr>
          <w:b w:val="0"/>
        </w:rPr>
      </w:pPr>
      <w:r w:rsidRPr="001F4910">
        <w:rPr>
          <w:b w:val="0"/>
        </w:rPr>
        <w:t xml:space="preserve">If NO to both </w:t>
      </w:r>
      <w:r w:rsidRPr="001F4910">
        <w:rPr>
          <w:b w:val="0"/>
        </w:rPr>
        <w:sym w:font="Wingdings" w:char="F0E0"/>
      </w:r>
      <w:r w:rsidRPr="001F4910">
        <w:rPr>
          <w:b w:val="0"/>
        </w:rPr>
        <w:t xml:space="preserve"> potentially unfair dismissal; there is no redundancy</w:t>
      </w:r>
      <w:r w:rsidR="0071143B" w:rsidRPr="001F4910">
        <w:rPr>
          <w:b w:val="0"/>
        </w:rPr>
        <w:t>.</w:t>
      </w:r>
    </w:p>
    <w:p w:rsidR="00840A55" w:rsidRPr="001F4910" w:rsidRDefault="00840A55" w:rsidP="00B05A1A">
      <w:pPr>
        <w:pStyle w:val="Heading2"/>
        <w:rPr>
          <w:b w:val="0"/>
        </w:rPr>
      </w:pPr>
      <w:r w:rsidRPr="001F4910">
        <w:rPr>
          <w:b w:val="0"/>
        </w:rPr>
        <w:t xml:space="preserve">If YES to either </w:t>
      </w:r>
      <w:r w:rsidRPr="001F4910">
        <w:rPr>
          <w:b w:val="0"/>
        </w:rPr>
        <w:sym w:font="Wingdings" w:char="F0E0"/>
      </w:r>
      <w:r w:rsidRPr="001F4910">
        <w:rPr>
          <w:b w:val="0"/>
        </w:rPr>
        <w:t xml:space="preserve"> Q2</w:t>
      </w:r>
      <w:r w:rsidR="0071143B" w:rsidRPr="001F4910">
        <w:rPr>
          <w:b w:val="0"/>
        </w:rPr>
        <w:t>.</w:t>
      </w:r>
    </w:p>
    <w:p w:rsidR="00840A55" w:rsidRPr="001F4910" w:rsidRDefault="00840A55" w:rsidP="00B05A1A">
      <w:pPr>
        <w:jc w:val="both"/>
        <w:rPr>
          <w:lang w:val="en-GB"/>
        </w:rPr>
      </w:pPr>
    </w:p>
    <w:p w:rsidR="00840A55" w:rsidRPr="001F4910" w:rsidRDefault="00840A55" w:rsidP="00B05A1A">
      <w:pPr>
        <w:pStyle w:val="Heading1"/>
        <w:jc w:val="both"/>
        <w:rPr>
          <w:u w:val="none"/>
          <w:lang w:val="en-GB"/>
        </w:rPr>
      </w:pPr>
      <w:r w:rsidRPr="001F4910">
        <w:rPr>
          <w:u w:val="none"/>
          <w:lang w:val="en-GB"/>
        </w:rPr>
        <w:t>Have you considered practical alternatives to redundancy?</w:t>
      </w:r>
    </w:p>
    <w:p w:rsidR="00840A55" w:rsidRPr="001F4910" w:rsidRDefault="00840A55" w:rsidP="00B05A1A">
      <w:pPr>
        <w:pStyle w:val="BodyText"/>
        <w:jc w:val="both"/>
        <w:rPr>
          <w:lang w:val="en-GB"/>
        </w:rPr>
      </w:pPr>
      <w:r w:rsidRPr="001F4910">
        <w:rPr>
          <w:lang w:val="en-GB"/>
        </w:rPr>
        <w:t xml:space="preserve">Alternatives may include overtime reductions, work sharing, short-time working, lay-offs, etc.  </w:t>
      </w:r>
    </w:p>
    <w:p w:rsidR="00840A55" w:rsidRPr="001F4910" w:rsidRDefault="00840A55" w:rsidP="00B05A1A">
      <w:pPr>
        <w:pStyle w:val="BodyText"/>
        <w:jc w:val="both"/>
        <w:rPr>
          <w:lang w:val="en-GB"/>
        </w:rPr>
      </w:pPr>
      <w:r w:rsidRPr="001F4910">
        <w:rPr>
          <w:lang w:val="en-GB"/>
        </w:rPr>
        <w:t>If your business is sufficiently large, you should consider redeployment.</w:t>
      </w:r>
    </w:p>
    <w:p w:rsidR="00840A55" w:rsidRPr="001F4910" w:rsidRDefault="00840A55" w:rsidP="00B05A1A">
      <w:pPr>
        <w:pStyle w:val="Heading2"/>
        <w:rPr>
          <w:b w:val="0"/>
        </w:rPr>
      </w:pPr>
      <w:r w:rsidRPr="001F4910">
        <w:rPr>
          <w:b w:val="0"/>
        </w:rPr>
        <w:t xml:space="preserve">If NO </w:t>
      </w:r>
      <w:r w:rsidRPr="001F4910">
        <w:rPr>
          <w:b w:val="0"/>
        </w:rPr>
        <w:sym w:font="Wingdings" w:char="F0E0"/>
      </w:r>
      <w:r w:rsidRPr="001F4910">
        <w:rPr>
          <w:b w:val="0"/>
        </w:rPr>
        <w:t xml:space="preserve"> potentially unfair dismissal</w:t>
      </w:r>
      <w:r w:rsidR="0071143B" w:rsidRPr="001F4910">
        <w:rPr>
          <w:b w:val="0"/>
        </w:rPr>
        <w:t>.</w:t>
      </w:r>
    </w:p>
    <w:p w:rsidR="00840A55" w:rsidRPr="001F4910" w:rsidRDefault="00840A55" w:rsidP="00B05A1A">
      <w:pPr>
        <w:pStyle w:val="Heading2"/>
        <w:rPr>
          <w:b w:val="0"/>
        </w:rPr>
      </w:pPr>
      <w:r w:rsidRPr="001F4910">
        <w:rPr>
          <w:b w:val="0"/>
        </w:rPr>
        <w:t xml:space="preserve">If YES </w:t>
      </w:r>
      <w:r w:rsidRPr="001F4910">
        <w:rPr>
          <w:b w:val="0"/>
        </w:rPr>
        <w:sym w:font="Wingdings" w:char="F0E0"/>
      </w:r>
      <w:r w:rsidRPr="001F4910">
        <w:rPr>
          <w:b w:val="0"/>
        </w:rPr>
        <w:t xml:space="preserve"> Go to Q3</w:t>
      </w:r>
      <w:r w:rsidR="0071143B" w:rsidRPr="001F4910">
        <w:rPr>
          <w:b w:val="0"/>
        </w:rPr>
        <w:t>.</w:t>
      </w:r>
    </w:p>
    <w:p w:rsidR="00840A55" w:rsidRPr="001F4910" w:rsidRDefault="00840A55" w:rsidP="00B05A1A">
      <w:pPr>
        <w:jc w:val="both"/>
        <w:rPr>
          <w:lang w:val="en-GB"/>
        </w:rPr>
      </w:pPr>
    </w:p>
    <w:p w:rsidR="00840A55" w:rsidRPr="001F4910" w:rsidRDefault="00840A55" w:rsidP="00B05A1A">
      <w:pPr>
        <w:pStyle w:val="Heading1"/>
        <w:jc w:val="both"/>
        <w:rPr>
          <w:u w:val="none"/>
          <w:lang w:val="en-GB"/>
        </w:rPr>
      </w:pPr>
      <w:r w:rsidRPr="001F4910">
        <w:rPr>
          <w:u w:val="none"/>
          <w:lang w:val="en-GB"/>
        </w:rPr>
        <w:t>Consultation with appropriate representatives (</w:t>
      </w:r>
      <w:r w:rsidR="0029285D" w:rsidRPr="001F4910">
        <w:rPr>
          <w:u w:val="none"/>
          <w:lang w:val="en-GB"/>
        </w:rPr>
        <w:t>collective consultation</w:t>
      </w:r>
      <w:r w:rsidRPr="001F4910">
        <w:rPr>
          <w:u w:val="none"/>
          <w:lang w:val="en-GB"/>
        </w:rPr>
        <w:t xml:space="preserve">) </w:t>
      </w:r>
    </w:p>
    <w:p w:rsidR="00840A55" w:rsidRDefault="00840A55" w:rsidP="00B05A1A">
      <w:pPr>
        <w:pStyle w:val="BodyText"/>
        <w:jc w:val="both"/>
        <w:rPr>
          <w:lang w:val="en-GB"/>
        </w:rPr>
      </w:pPr>
      <w:r w:rsidRPr="001F4910">
        <w:rPr>
          <w:lang w:val="en-GB"/>
        </w:rPr>
        <w:t xml:space="preserve">If </w:t>
      </w:r>
      <w:r w:rsidR="0029285D" w:rsidRPr="001F4910">
        <w:rPr>
          <w:lang w:val="en-GB"/>
        </w:rPr>
        <w:t xml:space="preserve">20 or more employees are affected by the redundancy proposal and </w:t>
      </w:r>
      <w:r w:rsidRPr="001F4910">
        <w:rPr>
          <w:lang w:val="en-GB"/>
        </w:rPr>
        <w:t xml:space="preserve">there is no trade union or elected spokespersons, you must give appropriate time for the affected employees to elect representatives. </w:t>
      </w:r>
      <w:r w:rsidR="009042A7" w:rsidRPr="00144865">
        <w:rPr>
          <w:lang w:val="en-GB"/>
        </w:rPr>
        <w:t xml:space="preserve">You should choose an election organiser to take responsibility for the election of employee representatives.  </w:t>
      </w:r>
      <w:r w:rsidR="005F677D" w:rsidRPr="00144865">
        <w:rPr>
          <w:lang w:val="en-GB"/>
        </w:rPr>
        <w:t xml:space="preserve">In the interests of impartiality, the election organiser should not be someone who may want to stand as an employee representative.  </w:t>
      </w:r>
      <w:r w:rsidRPr="00144865">
        <w:rPr>
          <w:lang w:val="en-GB"/>
        </w:rPr>
        <w:t xml:space="preserve">If the employees fail to </w:t>
      </w:r>
      <w:r w:rsidR="00443E6D" w:rsidRPr="00144865">
        <w:rPr>
          <w:lang w:val="en-GB"/>
        </w:rPr>
        <w:t>elect representatives</w:t>
      </w:r>
      <w:r w:rsidR="00443E6D">
        <w:rPr>
          <w:lang w:val="en-GB"/>
        </w:rPr>
        <w:t xml:space="preserve"> </w:t>
      </w:r>
      <w:r w:rsidRPr="001F4910">
        <w:rPr>
          <w:lang w:val="en-GB"/>
        </w:rPr>
        <w:t>within a reasonable period, the employer must give each affected employee the information that would have been provided to the elected representative.</w:t>
      </w:r>
      <w:r w:rsidR="009042A7">
        <w:rPr>
          <w:lang w:val="en-GB"/>
        </w:rPr>
        <w:t xml:space="preserve">  </w:t>
      </w:r>
    </w:p>
    <w:p w:rsidR="009042A7" w:rsidRPr="001F4910" w:rsidRDefault="00443E6D" w:rsidP="00B05A1A">
      <w:pPr>
        <w:pStyle w:val="BodyText"/>
        <w:jc w:val="both"/>
        <w:rPr>
          <w:lang w:val="en-GB"/>
        </w:rPr>
      </w:pPr>
      <w:r w:rsidRPr="00144865">
        <w:rPr>
          <w:lang w:val="en-GB"/>
        </w:rPr>
        <w:t>You must</w:t>
      </w:r>
      <w:r w:rsidR="009042A7" w:rsidRPr="00144865">
        <w:rPr>
          <w:lang w:val="en-GB"/>
        </w:rPr>
        <w:t xml:space="preserve"> ensure that the employee representatives understand what their role in the consultation process entails.</w:t>
      </w:r>
      <w:r w:rsidR="009042A7">
        <w:rPr>
          <w:lang w:val="en-GB"/>
        </w:rPr>
        <w:t xml:space="preserve">  </w:t>
      </w:r>
    </w:p>
    <w:p w:rsidR="0029285D" w:rsidRPr="001F4910" w:rsidRDefault="005E41FF" w:rsidP="00576806">
      <w:pPr>
        <w:widowControl/>
        <w:overflowPunct/>
        <w:autoSpaceDE/>
        <w:autoSpaceDN/>
        <w:adjustRightInd/>
        <w:spacing w:before="100" w:beforeAutospacing="1" w:after="100" w:afterAutospacing="1" w:line="300" w:lineRule="auto"/>
        <w:textAlignment w:val="auto"/>
        <w:rPr>
          <w:rFonts w:cs="Arial"/>
          <w:lang w:val="en-GB"/>
        </w:rPr>
      </w:pPr>
      <w:r w:rsidRPr="001F4910">
        <w:rPr>
          <w:rFonts w:cs="Arial"/>
          <w:lang w:val="en-GB"/>
        </w:rPr>
        <w:t>You should be aware that t</w:t>
      </w:r>
      <w:r w:rsidR="0029285D" w:rsidRPr="001F4910">
        <w:rPr>
          <w:rFonts w:cs="Arial"/>
          <w:lang w:val="en-GB"/>
        </w:rPr>
        <w:t>he obligation to consult collectively relates to any employees who may be affected by the proposed dismissals, or by measures taken in connection with those dismissals</w:t>
      </w:r>
      <w:r w:rsidRPr="001F4910">
        <w:rPr>
          <w:rFonts w:cs="Arial"/>
          <w:lang w:val="en-GB"/>
        </w:rPr>
        <w:t xml:space="preserve"> (e.g. alternative work), not just those </w:t>
      </w:r>
      <w:r w:rsidR="0029285D" w:rsidRPr="001F4910">
        <w:rPr>
          <w:rFonts w:cs="Arial"/>
          <w:lang w:val="en-GB"/>
        </w:rPr>
        <w:t xml:space="preserve">whom it is proposed to make redundant. </w:t>
      </w:r>
    </w:p>
    <w:p w:rsidR="00840A55" w:rsidRPr="001F4910" w:rsidRDefault="00840A55" w:rsidP="00B05A1A">
      <w:pPr>
        <w:pStyle w:val="BodyText"/>
        <w:jc w:val="both"/>
        <w:rPr>
          <w:b/>
          <w:lang w:val="en-GB"/>
        </w:rPr>
      </w:pPr>
      <w:r w:rsidRPr="001F4910">
        <w:rPr>
          <w:b/>
          <w:lang w:val="en-GB"/>
        </w:rPr>
        <w:t>How many employees are going to be made redundant?</w:t>
      </w:r>
    </w:p>
    <w:p w:rsidR="00840A55" w:rsidRPr="001F4910" w:rsidRDefault="00840A55" w:rsidP="00B05A1A">
      <w:pPr>
        <w:pStyle w:val="BodyText"/>
        <w:jc w:val="both"/>
        <w:rPr>
          <w:lang w:val="en-GB"/>
        </w:rPr>
      </w:pPr>
      <w:r w:rsidRPr="001F4910">
        <w:rPr>
          <w:lang w:val="en-GB"/>
        </w:rPr>
        <w:t xml:space="preserve">If between 20 and 99 staff are being made redundant </w:t>
      </w:r>
      <w:r w:rsidR="00035392">
        <w:rPr>
          <w:lang w:val="en-GB"/>
        </w:rPr>
        <w:t xml:space="preserve">over a period of 90 days or </w:t>
      </w:r>
      <w:r w:rsidR="00035392" w:rsidRPr="00144865">
        <w:rPr>
          <w:lang w:val="en-GB"/>
        </w:rPr>
        <w:t>fewer</w:t>
      </w:r>
      <w:r w:rsidRPr="001F4910">
        <w:rPr>
          <w:lang w:val="en-GB"/>
        </w:rPr>
        <w:t xml:space="preserve">, you </w:t>
      </w:r>
      <w:r w:rsidR="00443E6D">
        <w:rPr>
          <w:lang w:val="en-GB"/>
        </w:rPr>
        <w:t xml:space="preserve">must </w:t>
      </w:r>
      <w:r w:rsidRPr="001F4910">
        <w:rPr>
          <w:lang w:val="en-GB"/>
        </w:rPr>
        <w:t>begin consultation at least 30 days before the first dismissal takes effect;</w:t>
      </w:r>
    </w:p>
    <w:p w:rsidR="00840A55" w:rsidRPr="001F4910" w:rsidRDefault="00840A55" w:rsidP="00B05A1A">
      <w:pPr>
        <w:pStyle w:val="BodyText"/>
        <w:jc w:val="both"/>
        <w:rPr>
          <w:lang w:val="en-GB"/>
        </w:rPr>
      </w:pPr>
      <w:r w:rsidRPr="001F4910">
        <w:rPr>
          <w:lang w:val="en-GB"/>
        </w:rPr>
        <w:t xml:space="preserve">If 100 or more employees are being made redundant </w:t>
      </w:r>
      <w:r w:rsidR="00035392">
        <w:rPr>
          <w:lang w:val="en-GB"/>
        </w:rPr>
        <w:t xml:space="preserve">over a period of 90 days or </w:t>
      </w:r>
      <w:r w:rsidR="00035392" w:rsidRPr="00144865">
        <w:rPr>
          <w:lang w:val="en-GB"/>
        </w:rPr>
        <w:t>fewer</w:t>
      </w:r>
      <w:r w:rsidRPr="001F4910">
        <w:rPr>
          <w:lang w:val="en-GB"/>
        </w:rPr>
        <w:t xml:space="preserve">, you </w:t>
      </w:r>
      <w:r w:rsidR="00443E6D">
        <w:rPr>
          <w:lang w:val="en-GB"/>
        </w:rPr>
        <w:lastRenderedPageBreak/>
        <w:t xml:space="preserve">must </w:t>
      </w:r>
      <w:r w:rsidRPr="001F4910">
        <w:rPr>
          <w:lang w:val="en-GB"/>
        </w:rPr>
        <w:t xml:space="preserve">begin consultation at least </w:t>
      </w:r>
      <w:r w:rsidR="005E41FF" w:rsidRPr="001F4910">
        <w:rPr>
          <w:lang w:val="en-GB"/>
        </w:rPr>
        <w:t>45</w:t>
      </w:r>
      <w:r w:rsidRPr="001F4910">
        <w:rPr>
          <w:lang w:val="en-GB"/>
        </w:rPr>
        <w:t xml:space="preserve"> days </w:t>
      </w:r>
      <w:r w:rsidR="005E41FF" w:rsidRPr="001F4910">
        <w:rPr>
          <w:lang w:val="en-GB"/>
        </w:rPr>
        <w:t xml:space="preserve">(as of 6 April 2013) </w:t>
      </w:r>
      <w:r w:rsidRPr="001F4910">
        <w:rPr>
          <w:lang w:val="en-GB"/>
        </w:rPr>
        <w:t>before the first dismissal takes effect;</w:t>
      </w:r>
    </w:p>
    <w:p w:rsidR="00840A55" w:rsidRPr="001F4910" w:rsidRDefault="00840A55" w:rsidP="00B05A1A">
      <w:pPr>
        <w:pStyle w:val="BodyText"/>
        <w:jc w:val="both"/>
        <w:rPr>
          <w:lang w:val="en-GB"/>
        </w:rPr>
      </w:pPr>
      <w:r w:rsidRPr="001F4910">
        <w:rPr>
          <w:lang w:val="en-GB"/>
        </w:rPr>
        <w:t xml:space="preserve">If 20 or more staff are to be affected, you must give the Secretary of State 30 days’ notice, and </w:t>
      </w:r>
      <w:r w:rsidR="005E41FF" w:rsidRPr="001F4910">
        <w:rPr>
          <w:lang w:val="en-GB"/>
        </w:rPr>
        <w:t>45</w:t>
      </w:r>
      <w:r w:rsidRPr="001F4910">
        <w:rPr>
          <w:lang w:val="en-GB"/>
        </w:rPr>
        <w:t xml:space="preserve"> days’ notice</w:t>
      </w:r>
      <w:r w:rsidR="005E41FF" w:rsidRPr="001F4910">
        <w:rPr>
          <w:lang w:val="en-GB"/>
        </w:rPr>
        <w:t xml:space="preserve"> (as of 6 April 2013) </w:t>
      </w:r>
      <w:r w:rsidRPr="001F4910">
        <w:rPr>
          <w:lang w:val="en-GB"/>
        </w:rPr>
        <w:t>if 100 or more employees are involved.  Failure to do so can lead to fines of up to £5,000;</w:t>
      </w:r>
    </w:p>
    <w:p w:rsidR="009042A7" w:rsidRDefault="009042A7" w:rsidP="009042A7">
      <w:pPr>
        <w:pStyle w:val="BodyText"/>
        <w:rPr>
          <w:lang w:val="en-GB"/>
        </w:rPr>
      </w:pPr>
      <w:r w:rsidRPr="00144865">
        <w:rPr>
          <w:lang w:val="en-GB"/>
        </w:rPr>
        <w:t>Please note that the consultation period is deemed to begin as of the date of the first collective consultation meeting.</w:t>
      </w:r>
      <w:r>
        <w:rPr>
          <w:lang w:val="en-GB"/>
        </w:rPr>
        <w:br/>
      </w:r>
    </w:p>
    <w:p w:rsidR="00840A55" w:rsidRDefault="00840A55" w:rsidP="00B05A1A">
      <w:pPr>
        <w:pStyle w:val="BodyText"/>
        <w:jc w:val="both"/>
        <w:rPr>
          <w:lang w:val="en-GB"/>
        </w:rPr>
      </w:pPr>
      <w:r w:rsidRPr="001F4910">
        <w:rPr>
          <w:lang w:val="en-GB"/>
        </w:rPr>
        <w:t>If fewer than 20 employees are being made redundant, there is no legal requirement to consult a recognised trade union.</w:t>
      </w:r>
    </w:p>
    <w:p w:rsidR="00443E6D" w:rsidRPr="00144865" w:rsidRDefault="00443E6D" w:rsidP="00B05A1A">
      <w:pPr>
        <w:pStyle w:val="BodyText"/>
        <w:jc w:val="both"/>
        <w:rPr>
          <w:lang w:val="en-GB"/>
        </w:rPr>
      </w:pPr>
      <w:r w:rsidRPr="00144865">
        <w:rPr>
          <w:lang w:val="en-GB"/>
        </w:rPr>
        <w:t>In calculating the number of employees who are affected by the proposal, remember that:</w:t>
      </w:r>
    </w:p>
    <w:p w:rsidR="00443E6D" w:rsidRPr="00144865" w:rsidRDefault="00443E6D" w:rsidP="00443E6D">
      <w:pPr>
        <w:pStyle w:val="BodyText"/>
        <w:numPr>
          <w:ilvl w:val="0"/>
          <w:numId w:val="9"/>
        </w:numPr>
        <w:jc w:val="both"/>
        <w:rPr>
          <w:lang w:val="en-GB"/>
        </w:rPr>
      </w:pPr>
      <w:r w:rsidRPr="00144865">
        <w:rPr>
          <w:lang w:val="en-GB"/>
        </w:rPr>
        <w:t>Voluntary redundancies are included in the total;</w:t>
      </w:r>
    </w:p>
    <w:p w:rsidR="00443E6D" w:rsidRPr="00144865" w:rsidRDefault="00443E6D" w:rsidP="00443E6D">
      <w:pPr>
        <w:pStyle w:val="BodyText"/>
        <w:numPr>
          <w:ilvl w:val="0"/>
          <w:numId w:val="9"/>
        </w:numPr>
        <w:jc w:val="both"/>
        <w:rPr>
          <w:lang w:val="en-GB"/>
        </w:rPr>
      </w:pPr>
      <w:r w:rsidRPr="00144865">
        <w:rPr>
          <w:lang w:val="en-GB"/>
        </w:rPr>
        <w:t>Redeployment will count towards the total number of proposed dismissals;</w:t>
      </w:r>
      <w:r w:rsidR="0045161F" w:rsidRPr="00144865">
        <w:rPr>
          <w:lang w:val="en-GB"/>
        </w:rPr>
        <w:t xml:space="preserve"> and</w:t>
      </w:r>
    </w:p>
    <w:p w:rsidR="0045161F" w:rsidRPr="00144865" w:rsidRDefault="0045161F" w:rsidP="00443E6D">
      <w:pPr>
        <w:pStyle w:val="BodyText"/>
        <w:numPr>
          <w:ilvl w:val="0"/>
          <w:numId w:val="9"/>
        </w:numPr>
        <w:jc w:val="both"/>
        <w:rPr>
          <w:lang w:val="en-GB"/>
        </w:rPr>
      </w:pPr>
      <w:r w:rsidRPr="00144865">
        <w:rPr>
          <w:lang w:val="en-GB"/>
        </w:rPr>
        <w:t>Employers cannot deliberately ‘stagger’ redundancies in order to avoid the need to consult collectively.</w:t>
      </w:r>
    </w:p>
    <w:p w:rsidR="00443E6D" w:rsidRPr="001F4910" w:rsidRDefault="0045161F" w:rsidP="00B05A1A">
      <w:pPr>
        <w:pStyle w:val="BodyText"/>
        <w:jc w:val="both"/>
        <w:rPr>
          <w:lang w:val="en-GB"/>
        </w:rPr>
      </w:pPr>
      <w:r w:rsidRPr="00144865">
        <w:rPr>
          <w:lang w:val="en-GB"/>
        </w:rPr>
        <w:t>Employees on fixed term contracts which are coming to the end of the agreed duration are not included in the calculation.</w:t>
      </w:r>
    </w:p>
    <w:p w:rsidR="00840A55" w:rsidRPr="001F4910" w:rsidRDefault="00840A55" w:rsidP="00B05A1A">
      <w:pPr>
        <w:pStyle w:val="Style2n"/>
      </w:pPr>
    </w:p>
    <w:p w:rsidR="00840A55" w:rsidRPr="001F4910" w:rsidRDefault="00840A55" w:rsidP="00B05A1A">
      <w:pPr>
        <w:pStyle w:val="Heading1"/>
        <w:jc w:val="both"/>
        <w:rPr>
          <w:u w:val="none"/>
          <w:lang w:val="en-GB"/>
        </w:rPr>
      </w:pPr>
      <w:r w:rsidRPr="001F4910">
        <w:rPr>
          <w:u w:val="none"/>
          <w:lang w:val="en-GB"/>
        </w:rPr>
        <w:t>Have you consulted with the appropriate representatives?</w:t>
      </w:r>
    </w:p>
    <w:p w:rsidR="00443E6D" w:rsidRDefault="00443E6D" w:rsidP="00B05A1A">
      <w:pPr>
        <w:pStyle w:val="BodyText"/>
        <w:jc w:val="both"/>
        <w:rPr>
          <w:lang w:val="en-GB"/>
        </w:rPr>
      </w:pPr>
      <w:r>
        <w:rPr>
          <w:lang w:val="en-GB"/>
        </w:rPr>
        <w:t xml:space="preserve">You </w:t>
      </w:r>
      <w:r w:rsidRPr="00144865">
        <w:rPr>
          <w:lang w:val="en-GB"/>
        </w:rPr>
        <w:t>must</w:t>
      </w:r>
      <w:r w:rsidR="00840A55" w:rsidRPr="001F4910">
        <w:rPr>
          <w:lang w:val="en-GB"/>
        </w:rPr>
        <w:t xml:space="preserve"> provide the appropriate representatives (e.g. of a trade uni</w:t>
      </w:r>
      <w:r w:rsidR="00E44AC6" w:rsidRPr="001F4910">
        <w:rPr>
          <w:lang w:val="en-GB"/>
        </w:rPr>
        <w:t>on) with</w:t>
      </w:r>
      <w:r w:rsidR="009513F5" w:rsidRPr="001F4910">
        <w:rPr>
          <w:lang w:val="en-GB"/>
        </w:rPr>
        <w:t>:</w:t>
      </w:r>
      <w:r w:rsidR="00E44AC6" w:rsidRPr="001F4910">
        <w:rPr>
          <w:lang w:val="en-GB"/>
        </w:rPr>
        <w:t xml:space="preserve"> reasons for your plans;</w:t>
      </w:r>
      <w:r w:rsidR="00840A55" w:rsidRPr="001F4910">
        <w:rPr>
          <w:lang w:val="en-GB"/>
        </w:rPr>
        <w:t xml:space="preserve"> numbers and details of employees involved</w:t>
      </w:r>
      <w:r w:rsidR="00E44AC6" w:rsidRPr="001F4910">
        <w:rPr>
          <w:lang w:val="en-GB"/>
        </w:rPr>
        <w:t xml:space="preserve"> and the total number of agency workers you have engaged (if any)</w:t>
      </w:r>
      <w:r w:rsidR="009513F5" w:rsidRPr="001F4910">
        <w:rPr>
          <w:lang w:val="en-GB"/>
        </w:rPr>
        <w:t>,</w:t>
      </w:r>
      <w:r w:rsidR="00E44AC6" w:rsidRPr="001F4910">
        <w:rPr>
          <w:lang w:val="en-GB"/>
        </w:rPr>
        <w:t xml:space="preserve"> the business in which they are utilised, and the type of work they are contracted to undertake; </w:t>
      </w:r>
      <w:r w:rsidR="00840A55" w:rsidRPr="001F4910">
        <w:rPr>
          <w:lang w:val="en-GB"/>
        </w:rPr>
        <w:t>redundancy selection methods</w:t>
      </w:r>
      <w:r w:rsidR="009513F5" w:rsidRPr="001F4910">
        <w:rPr>
          <w:lang w:val="en-GB"/>
        </w:rPr>
        <w:t>; the proposed method of calculating</w:t>
      </w:r>
      <w:r w:rsidR="00840A55" w:rsidRPr="001F4910">
        <w:rPr>
          <w:lang w:val="en-GB"/>
        </w:rPr>
        <w:t xml:space="preserve"> </w:t>
      </w:r>
      <w:r w:rsidR="009513F5" w:rsidRPr="001F4910">
        <w:rPr>
          <w:lang w:val="en-GB"/>
        </w:rPr>
        <w:t xml:space="preserve">the amount of any redundancy payments; </w:t>
      </w:r>
      <w:r w:rsidR="00840A55" w:rsidRPr="001F4910">
        <w:rPr>
          <w:lang w:val="en-GB"/>
        </w:rPr>
        <w:t>and procedural plans.</w:t>
      </w:r>
      <w:r w:rsidR="009042A7">
        <w:rPr>
          <w:lang w:val="en-GB"/>
        </w:rPr>
        <w:t xml:space="preserve">  </w:t>
      </w:r>
    </w:p>
    <w:p w:rsidR="00443E6D" w:rsidRPr="00144865" w:rsidRDefault="00443E6D" w:rsidP="00443E6D">
      <w:pPr>
        <w:pStyle w:val="BodyText"/>
        <w:spacing w:line="276" w:lineRule="auto"/>
        <w:jc w:val="both"/>
        <w:rPr>
          <w:lang w:val="en-GB"/>
        </w:rPr>
      </w:pPr>
      <w:r w:rsidRPr="00144865">
        <w:rPr>
          <w:lang w:val="en-GB"/>
        </w:rPr>
        <w:t>The purpose of the consultation is to discuss ways of avoiding the dismissals, reducing the numbers to be made redundant and mitigating the effect of the dismissals.</w:t>
      </w:r>
    </w:p>
    <w:p w:rsidR="00443E6D" w:rsidRPr="001F4910" w:rsidRDefault="009042A7" w:rsidP="00B05A1A">
      <w:pPr>
        <w:pStyle w:val="BodyText"/>
        <w:jc w:val="both"/>
        <w:rPr>
          <w:lang w:val="en-GB"/>
        </w:rPr>
      </w:pPr>
      <w:r w:rsidRPr="00144865">
        <w:rPr>
          <w:lang w:val="en-GB"/>
        </w:rPr>
        <w:t>You must not start scoring employees for redundancy selection purposes until you have concluded collective consultation on selection ‘pools’, selection criteria and the numbers of employees affected.</w:t>
      </w:r>
      <w:r>
        <w:rPr>
          <w:lang w:val="en-GB"/>
        </w:rPr>
        <w:t xml:space="preserve"> </w:t>
      </w:r>
    </w:p>
    <w:p w:rsidR="00840A55" w:rsidRPr="00144865" w:rsidRDefault="00840A55" w:rsidP="00B05A1A">
      <w:pPr>
        <w:pStyle w:val="Heading2"/>
        <w:rPr>
          <w:b w:val="0"/>
        </w:rPr>
      </w:pPr>
      <w:r w:rsidRPr="00144865">
        <w:rPr>
          <w:b w:val="0"/>
        </w:rPr>
        <w:t xml:space="preserve">If NO </w:t>
      </w:r>
      <w:r w:rsidRPr="00144865">
        <w:rPr>
          <w:b w:val="0"/>
        </w:rPr>
        <w:sym w:font="Wingdings" w:char="F0E0"/>
      </w:r>
      <w:r w:rsidRPr="00144865">
        <w:rPr>
          <w:b w:val="0"/>
        </w:rPr>
        <w:t xml:space="preserve"> you may have a claim made against you for a protective award</w:t>
      </w:r>
      <w:r w:rsidR="0071143B" w:rsidRPr="00144865">
        <w:rPr>
          <w:b w:val="0"/>
        </w:rPr>
        <w:t>.</w:t>
      </w:r>
      <w:r w:rsidR="0045161F" w:rsidRPr="00144865">
        <w:rPr>
          <w:b w:val="0"/>
        </w:rPr>
        <w:t xml:space="preserve">  A ‘protective award’ is the employee’s normal week’s pay paid for a period of time called the ‘protected period’.  The maximum length of the protected period is 90 days.</w:t>
      </w:r>
    </w:p>
    <w:p w:rsidR="00840A55" w:rsidRPr="001F4910" w:rsidRDefault="00840A55" w:rsidP="00B05A1A">
      <w:pPr>
        <w:pStyle w:val="Heading2"/>
        <w:rPr>
          <w:b w:val="0"/>
        </w:rPr>
      </w:pPr>
      <w:r w:rsidRPr="001F4910">
        <w:rPr>
          <w:b w:val="0"/>
        </w:rPr>
        <w:t xml:space="preserve">If YES </w:t>
      </w:r>
      <w:r w:rsidRPr="001F4910">
        <w:rPr>
          <w:b w:val="0"/>
        </w:rPr>
        <w:sym w:font="Wingdings" w:char="F0E0"/>
      </w:r>
      <w:r w:rsidRPr="001F4910">
        <w:rPr>
          <w:b w:val="0"/>
        </w:rPr>
        <w:t xml:space="preserve"> Go to Q5</w:t>
      </w:r>
      <w:r w:rsidR="0071143B" w:rsidRPr="001F4910">
        <w:rPr>
          <w:b w:val="0"/>
        </w:rPr>
        <w:t>.</w:t>
      </w:r>
    </w:p>
    <w:p w:rsidR="00D23B84" w:rsidRPr="001F4910" w:rsidRDefault="00D23B84" w:rsidP="00D23B84">
      <w:pPr>
        <w:rPr>
          <w:lang w:val="en-GB"/>
        </w:rPr>
      </w:pPr>
    </w:p>
    <w:p w:rsidR="00D23B84" w:rsidRPr="001F4910" w:rsidRDefault="00D23B84" w:rsidP="00D23B84">
      <w:pPr>
        <w:pStyle w:val="Heading1"/>
        <w:jc w:val="both"/>
        <w:rPr>
          <w:u w:val="none"/>
          <w:lang w:val="en-GB"/>
        </w:rPr>
      </w:pPr>
      <w:r w:rsidRPr="001F4910">
        <w:rPr>
          <w:u w:val="none"/>
          <w:lang w:val="en-GB"/>
        </w:rPr>
        <w:t>Identifying the redundancy selection pool</w:t>
      </w:r>
    </w:p>
    <w:p w:rsidR="00D23B84" w:rsidRPr="001F4910" w:rsidRDefault="00D23B84" w:rsidP="00D23B84">
      <w:pPr>
        <w:pStyle w:val="BodyText"/>
        <w:jc w:val="both"/>
        <w:rPr>
          <w:lang w:val="en-GB"/>
        </w:rPr>
      </w:pPr>
      <w:r w:rsidRPr="001F4910">
        <w:rPr>
          <w:lang w:val="en-GB"/>
        </w:rPr>
        <w:t>You must consider</w:t>
      </w:r>
      <w:r w:rsidR="00DB736A" w:rsidRPr="001F4910">
        <w:rPr>
          <w:lang w:val="en-GB"/>
        </w:rPr>
        <w:t xml:space="preserve"> carefully</w:t>
      </w:r>
      <w:r w:rsidRPr="001F4910">
        <w:rPr>
          <w:lang w:val="en-GB"/>
        </w:rPr>
        <w:t xml:space="preserve"> the ‘pool’ of employees from which those who are to be made </w:t>
      </w:r>
      <w:r w:rsidR="0002253E" w:rsidRPr="001F4910">
        <w:rPr>
          <w:lang w:val="en-GB"/>
        </w:rPr>
        <w:t xml:space="preserve">redundant will be selected.  This is straightforward when a company is closing down but when the potential redundancy is because of a reduction in the requirement for employees to </w:t>
      </w:r>
      <w:r w:rsidR="0002253E" w:rsidRPr="001F4910">
        <w:rPr>
          <w:lang w:val="en-GB"/>
        </w:rPr>
        <w:lastRenderedPageBreak/>
        <w:t>carry out work of a particular type, then employees who do jobs that are interchangeable or the same or similar work should also be included in the pool.</w:t>
      </w:r>
    </w:p>
    <w:p w:rsidR="00D23B84" w:rsidRPr="001F4910" w:rsidRDefault="00D23B84" w:rsidP="00B05A1A">
      <w:pPr>
        <w:jc w:val="both"/>
        <w:rPr>
          <w:lang w:val="en-GB"/>
        </w:rPr>
      </w:pPr>
    </w:p>
    <w:p w:rsidR="00840A55" w:rsidRPr="001F4910" w:rsidRDefault="00840A55" w:rsidP="00B05A1A">
      <w:pPr>
        <w:pStyle w:val="Heading1"/>
        <w:jc w:val="both"/>
        <w:rPr>
          <w:u w:val="none"/>
          <w:lang w:val="en-GB"/>
        </w:rPr>
      </w:pPr>
      <w:bookmarkStart w:id="1" w:name="pool"/>
      <w:bookmarkStart w:id="2" w:name="selection"/>
      <w:bookmarkEnd w:id="1"/>
      <w:bookmarkEnd w:id="2"/>
      <w:r w:rsidRPr="001F4910">
        <w:rPr>
          <w:u w:val="none"/>
          <w:lang w:val="en-GB"/>
        </w:rPr>
        <w:t>Deciding on the candidates for redundancy:</w:t>
      </w:r>
    </w:p>
    <w:p w:rsidR="009B503E" w:rsidRPr="00144865" w:rsidRDefault="00DB736A" w:rsidP="00B05A1A">
      <w:pPr>
        <w:pStyle w:val="BodyText"/>
        <w:jc w:val="both"/>
        <w:rPr>
          <w:lang w:val="en-GB"/>
        </w:rPr>
      </w:pPr>
      <w:r w:rsidRPr="001F4910">
        <w:rPr>
          <w:lang w:val="en-GB"/>
        </w:rPr>
        <w:t>Once the redundancy pool has been identified, you must consider your selection criteria and ensure that they are objective and fairly applied.</w:t>
      </w:r>
      <w:r w:rsidR="006420E0">
        <w:rPr>
          <w:lang w:val="en-GB"/>
        </w:rPr>
        <w:t xml:space="preserve"> </w:t>
      </w:r>
      <w:r w:rsidR="006420E0" w:rsidRPr="00144865">
        <w:rPr>
          <w:lang w:val="en-GB"/>
        </w:rPr>
        <w:t>Criteria could include:</w:t>
      </w:r>
    </w:p>
    <w:p w:rsidR="006420E0" w:rsidRPr="00144865" w:rsidRDefault="006420E0" w:rsidP="006420E0">
      <w:pPr>
        <w:pStyle w:val="BodyText"/>
        <w:numPr>
          <w:ilvl w:val="0"/>
          <w:numId w:val="10"/>
        </w:numPr>
        <w:jc w:val="both"/>
        <w:rPr>
          <w:lang w:val="en-GB"/>
        </w:rPr>
      </w:pPr>
      <w:r w:rsidRPr="00144865">
        <w:rPr>
          <w:lang w:val="en-GB"/>
        </w:rPr>
        <w:t>Attendance record (excluding absence related to pregnancy or disability)</w:t>
      </w:r>
    </w:p>
    <w:p w:rsidR="006420E0" w:rsidRPr="00144865" w:rsidRDefault="006420E0" w:rsidP="006420E0">
      <w:pPr>
        <w:pStyle w:val="BodyText"/>
        <w:numPr>
          <w:ilvl w:val="0"/>
          <w:numId w:val="10"/>
        </w:numPr>
        <w:jc w:val="both"/>
        <w:rPr>
          <w:lang w:val="en-GB"/>
        </w:rPr>
      </w:pPr>
      <w:r w:rsidRPr="00144865">
        <w:rPr>
          <w:lang w:val="en-GB"/>
        </w:rPr>
        <w:t>Disciplinary record</w:t>
      </w:r>
    </w:p>
    <w:p w:rsidR="006420E0" w:rsidRPr="00144865" w:rsidRDefault="006420E0" w:rsidP="006420E0">
      <w:pPr>
        <w:pStyle w:val="BodyText"/>
        <w:numPr>
          <w:ilvl w:val="0"/>
          <w:numId w:val="10"/>
        </w:numPr>
        <w:jc w:val="both"/>
        <w:rPr>
          <w:lang w:val="en-GB"/>
        </w:rPr>
      </w:pPr>
      <w:r w:rsidRPr="00144865">
        <w:rPr>
          <w:lang w:val="en-GB"/>
        </w:rPr>
        <w:t>Skills and experience</w:t>
      </w:r>
    </w:p>
    <w:p w:rsidR="006420E0" w:rsidRPr="00144865" w:rsidRDefault="006420E0" w:rsidP="006420E0">
      <w:pPr>
        <w:pStyle w:val="BodyText"/>
        <w:numPr>
          <w:ilvl w:val="0"/>
          <w:numId w:val="10"/>
        </w:numPr>
        <w:jc w:val="both"/>
        <w:rPr>
          <w:lang w:val="en-GB"/>
        </w:rPr>
      </w:pPr>
      <w:r w:rsidRPr="00144865">
        <w:rPr>
          <w:lang w:val="en-GB"/>
        </w:rPr>
        <w:t xml:space="preserve">Standard of work </w:t>
      </w:r>
      <w:r w:rsidR="00144865" w:rsidRPr="00144865">
        <w:rPr>
          <w:lang w:val="en-GB"/>
        </w:rPr>
        <w:t>performance</w:t>
      </w:r>
      <w:r w:rsidRPr="00144865">
        <w:rPr>
          <w:lang w:val="en-GB"/>
        </w:rPr>
        <w:t>.</w:t>
      </w:r>
    </w:p>
    <w:p w:rsidR="009B503E" w:rsidRPr="001F4910" w:rsidRDefault="009B503E" w:rsidP="009B503E">
      <w:pPr>
        <w:pStyle w:val="BodyText"/>
        <w:jc w:val="both"/>
        <w:rPr>
          <w:lang w:val="en-GB"/>
        </w:rPr>
      </w:pPr>
      <w:r w:rsidRPr="001F4910">
        <w:rPr>
          <w:lang w:val="en-GB"/>
        </w:rPr>
        <w:t xml:space="preserve">If you recognise a union or have elected employee representatives, you must consult with them as to the appropriate selection criteria and procedure. </w:t>
      </w:r>
    </w:p>
    <w:p w:rsidR="00840A55" w:rsidRPr="001F4910" w:rsidRDefault="009B503E" w:rsidP="00B05A1A">
      <w:pPr>
        <w:pStyle w:val="BodyText"/>
        <w:jc w:val="both"/>
        <w:rPr>
          <w:lang w:val="en-GB"/>
        </w:rPr>
      </w:pPr>
      <w:r w:rsidRPr="001F4910">
        <w:rPr>
          <w:lang w:val="en-GB"/>
        </w:rPr>
        <w:t>I</w:t>
      </w:r>
      <w:r w:rsidR="00840A55" w:rsidRPr="001F4910">
        <w:rPr>
          <w:lang w:val="en-GB"/>
        </w:rPr>
        <w:t xml:space="preserve">s the selection procedure fair, clear and non-discriminatory?  </w:t>
      </w:r>
    </w:p>
    <w:p w:rsidR="00840A55" w:rsidRPr="001F4910" w:rsidRDefault="00840A55" w:rsidP="00B05A1A">
      <w:pPr>
        <w:pStyle w:val="BodyText"/>
        <w:jc w:val="both"/>
        <w:rPr>
          <w:lang w:val="en-GB"/>
        </w:rPr>
      </w:pPr>
      <w:r w:rsidRPr="001F4910">
        <w:rPr>
          <w:lang w:val="en-GB"/>
        </w:rPr>
        <w:t>Race, gender, marital status, disability, age, sexual orientation, gender reassignment</w:t>
      </w:r>
      <w:r w:rsidR="00D23B84" w:rsidRPr="001F4910">
        <w:rPr>
          <w:lang w:val="en-GB"/>
        </w:rPr>
        <w:t>, part time status, fixed term status, pregnancy and maternity, gender reassignment</w:t>
      </w:r>
      <w:r w:rsidRPr="001F4910">
        <w:rPr>
          <w:lang w:val="en-GB"/>
        </w:rPr>
        <w:t xml:space="preserve"> or trade union membership (or lack thereof) should not be a factor in selection. </w:t>
      </w:r>
    </w:p>
    <w:p w:rsidR="00840A55" w:rsidRPr="001F4910" w:rsidRDefault="00840A55" w:rsidP="00B05A1A">
      <w:pPr>
        <w:pStyle w:val="Heading2"/>
        <w:rPr>
          <w:b w:val="0"/>
        </w:rPr>
      </w:pPr>
      <w:r w:rsidRPr="001F4910">
        <w:rPr>
          <w:b w:val="0"/>
        </w:rPr>
        <w:t xml:space="preserve">If NO </w:t>
      </w:r>
      <w:r w:rsidRPr="001F4910">
        <w:rPr>
          <w:b w:val="0"/>
        </w:rPr>
        <w:sym w:font="Wingdings" w:char="F0E0"/>
      </w:r>
      <w:r w:rsidRPr="001F4910">
        <w:rPr>
          <w:b w:val="0"/>
        </w:rPr>
        <w:t xml:space="preserve"> redundancies will be unfair dismissal</w:t>
      </w:r>
      <w:r w:rsidR="00D23B84" w:rsidRPr="001F4910">
        <w:rPr>
          <w:b w:val="0"/>
        </w:rPr>
        <w:t xml:space="preserve"> and there may also be potential discrimination claims</w:t>
      </w:r>
      <w:r w:rsidR="0071143B" w:rsidRPr="001F4910">
        <w:rPr>
          <w:b w:val="0"/>
        </w:rPr>
        <w:t>.</w:t>
      </w:r>
    </w:p>
    <w:p w:rsidR="00840A55" w:rsidRPr="001F4910" w:rsidRDefault="00840A55" w:rsidP="00B05A1A">
      <w:pPr>
        <w:pStyle w:val="Heading2"/>
        <w:rPr>
          <w:b w:val="0"/>
        </w:rPr>
      </w:pPr>
      <w:r w:rsidRPr="001F4910">
        <w:rPr>
          <w:b w:val="0"/>
        </w:rPr>
        <w:t xml:space="preserve">If YES </w:t>
      </w:r>
      <w:r w:rsidRPr="001F4910">
        <w:rPr>
          <w:b w:val="0"/>
        </w:rPr>
        <w:sym w:font="Wingdings" w:char="F0E0"/>
      </w:r>
      <w:r w:rsidR="002D11E0" w:rsidRPr="001F4910">
        <w:rPr>
          <w:b w:val="0"/>
        </w:rPr>
        <w:t xml:space="preserve"> Go to Q</w:t>
      </w:r>
      <w:r w:rsidR="00576806" w:rsidRPr="001F4910">
        <w:rPr>
          <w:b w:val="0"/>
        </w:rPr>
        <w:t>7</w:t>
      </w:r>
      <w:r w:rsidR="0071143B" w:rsidRPr="001F4910">
        <w:rPr>
          <w:b w:val="0"/>
        </w:rPr>
        <w:t>.</w:t>
      </w:r>
    </w:p>
    <w:p w:rsidR="00840A55" w:rsidRPr="001F4910" w:rsidRDefault="00840A55" w:rsidP="00B05A1A">
      <w:pPr>
        <w:jc w:val="both"/>
        <w:rPr>
          <w:lang w:val="en-GB"/>
        </w:rPr>
      </w:pPr>
    </w:p>
    <w:p w:rsidR="00840A55" w:rsidRPr="001F4910" w:rsidRDefault="00840A55" w:rsidP="00B05A1A">
      <w:pPr>
        <w:pStyle w:val="Heading1"/>
        <w:jc w:val="both"/>
        <w:rPr>
          <w:u w:val="none"/>
          <w:lang w:val="en-GB"/>
        </w:rPr>
      </w:pPr>
      <w:r w:rsidRPr="001F4910">
        <w:rPr>
          <w:u w:val="none"/>
          <w:lang w:val="en-GB"/>
        </w:rPr>
        <w:t>Consultation with individual employees/candidates for redundancy:</w:t>
      </w:r>
    </w:p>
    <w:p w:rsidR="003E71F4" w:rsidRPr="001F4910" w:rsidRDefault="003E71F4" w:rsidP="00B05A1A">
      <w:pPr>
        <w:pStyle w:val="BodyText"/>
        <w:jc w:val="both"/>
        <w:rPr>
          <w:lang w:val="en-GB"/>
        </w:rPr>
      </w:pPr>
      <w:r w:rsidRPr="001F4910">
        <w:rPr>
          <w:lang w:val="en-GB"/>
        </w:rPr>
        <w:t>Have you notified any employee who is potentially affected by redundancy</w:t>
      </w:r>
      <w:r w:rsidR="005F677D">
        <w:rPr>
          <w:lang w:val="en-GB"/>
        </w:rPr>
        <w:t xml:space="preserve">, </w:t>
      </w:r>
      <w:r w:rsidR="005F677D" w:rsidRPr="00144865">
        <w:rPr>
          <w:lang w:val="en-GB"/>
        </w:rPr>
        <w:t>including those who may be away from the office e.g. on maternity leave or secondment</w:t>
      </w:r>
      <w:r w:rsidRPr="001F4910">
        <w:rPr>
          <w:lang w:val="en-GB"/>
        </w:rPr>
        <w:t>?</w:t>
      </w:r>
    </w:p>
    <w:p w:rsidR="00840A55" w:rsidRPr="001F4910" w:rsidRDefault="00840A55" w:rsidP="00B05A1A">
      <w:pPr>
        <w:pStyle w:val="BodyText"/>
        <w:jc w:val="both"/>
        <w:rPr>
          <w:lang w:val="en-GB"/>
        </w:rPr>
      </w:pPr>
      <w:r w:rsidRPr="001F4910">
        <w:rPr>
          <w:lang w:val="en-GB"/>
        </w:rPr>
        <w:t xml:space="preserve">Have you written to the employee notifying him or her on the reason for </w:t>
      </w:r>
      <w:r w:rsidR="000B2C35" w:rsidRPr="001F4910">
        <w:rPr>
          <w:lang w:val="en-GB"/>
        </w:rPr>
        <w:t xml:space="preserve">the potential </w:t>
      </w:r>
      <w:r w:rsidRPr="001F4910">
        <w:rPr>
          <w:lang w:val="en-GB"/>
        </w:rPr>
        <w:t>redundancy?</w:t>
      </w:r>
    </w:p>
    <w:p w:rsidR="000B2C35" w:rsidRPr="001F4910" w:rsidRDefault="00840A55" w:rsidP="00773638">
      <w:pPr>
        <w:pStyle w:val="BodyText"/>
        <w:jc w:val="both"/>
        <w:rPr>
          <w:lang w:val="en-GB"/>
        </w:rPr>
      </w:pPr>
      <w:r w:rsidRPr="001F4910">
        <w:rPr>
          <w:lang w:val="en-GB"/>
        </w:rPr>
        <w:t>Have you invited the employee to a meeting to discuss his or her situation</w:t>
      </w:r>
      <w:r w:rsidR="00773638" w:rsidRPr="00144865">
        <w:rPr>
          <w:lang w:val="en-GB"/>
        </w:rPr>
        <w:t xml:space="preserve"> including those who may be away from the office e.g. on maternity leave or secondment?</w:t>
      </w:r>
      <w:r w:rsidR="000B2C35" w:rsidRPr="001F4910">
        <w:rPr>
          <w:lang w:val="en-GB"/>
        </w:rPr>
        <w:t xml:space="preserve">  This will involve explaining to each affected employee the basis on which he or she has been provisionally selected for redundancy, giving the employee the opportunity to express his or her views, to ask any questions and to discuss any possible alternatives to redundancy.</w:t>
      </w:r>
    </w:p>
    <w:p w:rsidR="003E71F4" w:rsidRPr="001F4910" w:rsidRDefault="003E71F4" w:rsidP="00B05A1A">
      <w:pPr>
        <w:pStyle w:val="BodyText"/>
        <w:jc w:val="both"/>
        <w:rPr>
          <w:lang w:val="en-GB"/>
        </w:rPr>
      </w:pPr>
      <w:r w:rsidRPr="001F4910">
        <w:rPr>
          <w:lang w:val="en-GB"/>
        </w:rPr>
        <w:t xml:space="preserve">Individual </w:t>
      </w:r>
      <w:r w:rsidR="009F4247" w:rsidRPr="001F4910">
        <w:rPr>
          <w:lang w:val="en-GB"/>
        </w:rPr>
        <w:t xml:space="preserve">consultation </w:t>
      </w:r>
      <w:r w:rsidR="000B2C35" w:rsidRPr="001F4910">
        <w:rPr>
          <w:lang w:val="en-GB"/>
        </w:rPr>
        <w:t xml:space="preserve">with employees is essential, even when you are also required to consult collectively.  These individual consultations </w:t>
      </w:r>
      <w:r w:rsidR="009F4247" w:rsidRPr="001F4910">
        <w:rPr>
          <w:lang w:val="en-GB"/>
        </w:rPr>
        <w:t xml:space="preserve">should comprise </w:t>
      </w:r>
      <w:r w:rsidRPr="001F4910">
        <w:rPr>
          <w:lang w:val="en-GB"/>
        </w:rPr>
        <w:t xml:space="preserve">at least 2 meetings between the potentially affected employee and the Company. No decision should be taken until the Company has consulted each individual employee who has been notified that they are potentially affected. </w:t>
      </w:r>
    </w:p>
    <w:p w:rsidR="00840A55" w:rsidRPr="001F4910" w:rsidRDefault="00840A55" w:rsidP="00B05A1A">
      <w:pPr>
        <w:pStyle w:val="Heading2"/>
        <w:rPr>
          <w:b w:val="0"/>
        </w:rPr>
      </w:pPr>
      <w:r w:rsidRPr="001F4910">
        <w:rPr>
          <w:b w:val="0"/>
        </w:rPr>
        <w:lastRenderedPageBreak/>
        <w:t xml:space="preserve">If NO </w:t>
      </w:r>
      <w:r w:rsidR="003E71F4" w:rsidRPr="001F4910">
        <w:rPr>
          <w:b w:val="0"/>
        </w:rPr>
        <w:t xml:space="preserve"> </w:t>
      </w:r>
      <w:r w:rsidRPr="001F4910">
        <w:rPr>
          <w:b w:val="0"/>
        </w:rPr>
        <w:sym w:font="Wingdings" w:char="F0E0"/>
      </w:r>
      <w:r w:rsidRPr="001F4910">
        <w:rPr>
          <w:b w:val="0"/>
        </w:rPr>
        <w:t xml:space="preserve"> unfair dismissal</w:t>
      </w:r>
      <w:r w:rsidR="0071143B" w:rsidRPr="001F4910">
        <w:rPr>
          <w:b w:val="0"/>
        </w:rPr>
        <w:t>.</w:t>
      </w:r>
    </w:p>
    <w:p w:rsidR="00840A55" w:rsidRPr="001F4910" w:rsidRDefault="00840A55" w:rsidP="00B05A1A">
      <w:pPr>
        <w:pStyle w:val="Heading2"/>
        <w:rPr>
          <w:b w:val="0"/>
        </w:rPr>
      </w:pPr>
      <w:r w:rsidRPr="001F4910">
        <w:rPr>
          <w:b w:val="0"/>
        </w:rPr>
        <w:t xml:space="preserve">If YES </w:t>
      </w:r>
      <w:r w:rsidRPr="001F4910">
        <w:rPr>
          <w:b w:val="0"/>
        </w:rPr>
        <w:sym w:font="Wingdings" w:char="F0E0"/>
      </w:r>
      <w:r w:rsidR="002D11E0" w:rsidRPr="001F4910">
        <w:rPr>
          <w:b w:val="0"/>
        </w:rPr>
        <w:t xml:space="preserve"> Go to Q</w:t>
      </w:r>
      <w:r w:rsidR="00576806" w:rsidRPr="001F4910">
        <w:rPr>
          <w:b w:val="0"/>
        </w:rPr>
        <w:t>8</w:t>
      </w:r>
      <w:r w:rsidR="0071143B" w:rsidRPr="001F4910">
        <w:rPr>
          <w:b w:val="0"/>
        </w:rPr>
        <w:t>.</w:t>
      </w:r>
    </w:p>
    <w:p w:rsidR="00840A55" w:rsidRPr="001F4910" w:rsidRDefault="00840A55" w:rsidP="00B05A1A">
      <w:pPr>
        <w:pStyle w:val="Style2"/>
        <w:numPr>
          <w:ilvl w:val="2"/>
          <w:numId w:val="0"/>
        </w:numPr>
        <w:tabs>
          <w:tab w:val="num" w:pos="1418"/>
        </w:tabs>
        <w:ind w:left="1418" w:hanging="709"/>
      </w:pPr>
    </w:p>
    <w:p w:rsidR="00840A55" w:rsidRPr="001F4910" w:rsidRDefault="00840A55" w:rsidP="00B05A1A">
      <w:pPr>
        <w:pStyle w:val="Heading1"/>
        <w:jc w:val="both"/>
        <w:rPr>
          <w:u w:val="none"/>
          <w:lang w:val="en-GB"/>
        </w:rPr>
      </w:pPr>
      <w:r w:rsidRPr="001F4910">
        <w:rPr>
          <w:u w:val="none"/>
          <w:lang w:val="en-GB"/>
        </w:rPr>
        <w:t>The Consultation:</w:t>
      </w:r>
    </w:p>
    <w:p w:rsidR="00A01C74" w:rsidRPr="00144865" w:rsidRDefault="00A01C74" w:rsidP="00B05A1A">
      <w:pPr>
        <w:pStyle w:val="BodyText"/>
        <w:jc w:val="both"/>
        <w:rPr>
          <w:lang w:val="en-GB"/>
        </w:rPr>
      </w:pPr>
      <w:r w:rsidRPr="00144865">
        <w:rPr>
          <w:lang w:val="en-GB"/>
        </w:rPr>
        <w:t>You have</w:t>
      </w:r>
      <w:r w:rsidR="00035392" w:rsidRPr="00144865">
        <w:rPr>
          <w:lang w:val="en-GB"/>
        </w:rPr>
        <w:t xml:space="preserve"> no statutory obligation to offer employees the right to be accompanied at </w:t>
      </w:r>
      <w:r w:rsidR="00840A55" w:rsidRPr="00144865">
        <w:rPr>
          <w:lang w:val="en-GB"/>
        </w:rPr>
        <w:t>the meeting</w:t>
      </w:r>
      <w:r w:rsidR="00035392" w:rsidRPr="00144865">
        <w:rPr>
          <w:lang w:val="en-GB"/>
        </w:rPr>
        <w:t>s</w:t>
      </w:r>
      <w:r w:rsidR="00840A55" w:rsidRPr="00144865">
        <w:rPr>
          <w:lang w:val="en-GB"/>
        </w:rPr>
        <w:t xml:space="preserve"> to discuss redundancy, </w:t>
      </w:r>
      <w:r w:rsidR="00035392" w:rsidRPr="00144865">
        <w:rPr>
          <w:lang w:val="en-GB"/>
        </w:rPr>
        <w:t>but it is good practice to do so.</w:t>
      </w:r>
      <w:r w:rsidRPr="00144865">
        <w:rPr>
          <w:lang w:val="en-GB"/>
        </w:rPr>
        <w:t xml:space="preserve"> </w:t>
      </w:r>
    </w:p>
    <w:p w:rsidR="00035392" w:rsidRPr="00144865" w:rsidRDefault="00A01C74" w:rsidP="00B05A1A">
      <w:pPr>
        <w:pStyle w:val="BodyText"/>
        <w:jc w:val="both"/>
        <w:rPr>
          <w:lang w:val="en-GB"/>
        </w:rPr>
      </w:pPr>
      <w:r w:rsidRPr="00144865">
        <w:rPr>
          <w:lang w:val="en-GB"/>
        </w:rPr>
        <w:t>Similarly, you have no statutory obligation to offer an employee the right to appeal against his or her selection for redundancy, but the Acas guidance on managing redundancies recommends setting up an appeals procedure. The guidance states that this should reduce the likelihood of employees bringing tribunal claims in the event that employees feel the selection criteria have been applied unfairly.</w:t>
      </w:r>
    </w:p>
    <w:p w:rsidR="00840A55" w:rsidRPr="00144865" w:rsidRDefault="00840A55" w:rsidP="00B05A1A">
      <w:pPr>
        <w:pStyle w:val="BodyText"/>
        <w:jc w:val="both"/>
        <w:rPr>
          <w:lang w:val="en-GB"/>
        </w:rPr>
      </w:pPr>
      <w:r w:rsidRPr="00144865">
        <w:rPr>
          <w:lang w:val="en-GB"/>
        </w:rPr>
        <w:t>Have you informed the employee of his or her right to be accompanied?</w:t>
      </w:r>
    </w:p>
    <w:p w:rsidR="00840A55" w:rsidRPr="00144865" w:rsidRDefault="00840A55" w:rsidP="00B05A1A">
      <w:pPr>
        <w:pStyle w:val="BodyText"/>
        <w:jc w:val="both"/>
        <w:rPr>
          <w:lang w:val="en-GB"/>
        </w:rPr>
      </w:pPr>
      <w:r w:rsidRPr="00144865">
        <w:rPr>
          <w:lang w:val="en-GB"/>
        </w:rPr>
        <w:t>Have you informed the employee of your decision and his or her right to appeal?</w:t>
      </w:r>
    </w:p>
    <w:p w:rsidR="00840A55" w:rsidRPr="00144865" w:rsidRDefault="00840A55" w:rsidP="00B05A1A">
      <w:pPr>
        <w:pStyle w:val="Heading2"/>
        <w:rPr>
          <w:b w:val="0"/>
        </w:rPr>
      </w:pPr>
      <w:r w:rsidRPr="00144865">
        <w:rPr>
          <w:b w:val="0"/>
        </w:rPr>
        <w:t xml:space="preserve">If NO to either </w:t>
      </w:r>
      <w:r w:rsidRPr="00144865">
        <w:rPr>
          <w:b w:val="0"/>
        </w:rPr>
        <w:sym w:font="Wingdings" w:char="F0E0"/>
      </w:r>
      <w:r w:rsidRPr="00144865">
        <w:rPr>
          <w:b w:val="0"/>
        </w:rPr>
        <w:t xml:space="preserve"> </w:t>
      </w:r>
      <w:r w:rsidR="00A01C74" w:rsidRPr="00144865">
        <w:rPr>
          <w:b w:val="0"/>
        </w:rPr>
        <w:t xml:space="preserve">increased risk of </w:t>
      </w:r>
      <w:r w:rsidRPr="00144865">
        <w:rPr>
          <w:b w:val="0"/>
        </w:rPr>
        <w:t>potentially unfair dismissal</w:t>
      </w:r>
      <w:r w:rsidR="0071143B" w:rsidRPr="00144865">
        <w:rPr>
          <w:b w:val="0"/>
        </w:rPr>
        <w:t>.</w:t>
      </w:r>
    </w:p>
    <w:p w:rsidR="00840A55" w:rsidRPr="001F4910" w:rsidRDefault="00840A55" w:rsidP="00B05A1A">
      <w:pPr>
        <w:pStyle w:val="Heading2"/>
        <w:rPr>
          <w:b w:val="0"/>
        </w:rPr>
      </w:pPr>
      <w:r w:rsidRPr="001F4910">
        <w:rPr>
          <w:b w:val="0"/>
        </w:rPr>
        <w:t xml:space="preserve">If YES to both </w:t>
      </w:r>
      <w:r w:rsidRPr="001F4910">
        <w:rPr>
          <w:b w:val="0"/>
        </w:rPr>
        <w:sym w:font="Wingdings" w:char="F0E0"/>
      </w:r>
      <w:r w:rsidR="002D11E0" w:rsidRPr="001F4910">
        <w:rPr>
          <w:b w:val="0"/>
        </w:rPr>
        <w:t xml:space="preserve"> Go to Q</w:t>
      </w:r>
      <w:r w:rsidR="00576806" w:rsidRPr="001F4910">
        <w:rPr>
          <w:b w:val="0"/>
        </w:rPr>
        <w:t>9</w:t>
      </w:r>
      <w:r w:rsidR="0071143B" w:rsidRPr="001F4910">
        <w:rPr>
          <w:b w:val="0"/>
        </w:rPr>
        <w:t>.</w:t>
      </w:r>
    </w:p>
    <w:p w:rsidR="002D11E0" w:rsidRPr="001F4910" w:rsidRDefault="002D11E0" w:rsidP="00B05A1A">
      <w:pPr>
        <w:jc w:val="both"/>
        <w:rPr>
          <w:lang w:val="en-GB"/>
        </w:rPr>
      </w:pPr>
    </w:p>
    <w:p w:rsidR="002D11E0" w:rsidRPr="001F4910" w:rsidRDefault="002D11E0" w:rsidP="00B05A1A">
      <w:pPr>
        <w:pStyle w:val="Heading1"/>
        <w:jc w:val="both"/>
        <w:rPr>
          <w:u w:val="none"/>
          <w:lang w:val="en-GB"/>
        </w:rPr>
      </w:pPr>
      <w:r w:rsidRPr="001F4910">
        <w:rPr>
          <w:u w:val="none"/>
          <w:lang w:val="en-GB"/>
        </w:rPr>
        <w:t>Have you called for volunteers for redundancy?</w:t>
      </w:r>
    </w:p>
    <w:p w:rsidR="002D11E0" w:rsidRPr="00144865" w:rsidRDefault="002D11E0" w:rsidP="00B05A1A">
      <w:pPr>
        <w:pStyle w:val="Heading2"/>
        <w:rPr>
          <w:b w:val="0"/>
        </w:rPr>
      </w:pPr>
      <w:r w:rsidRPr="00144865">
        <w:rPr>
          <w:b w:val="0"/>
        </w:rPr>
        <w:t xml:space="preserve">If NO </w:t>
      </w:r>
      <w:r w:rsidRPr="00144865">
        <w:rPr>
          <w:b w:val="0"/>
        </w:rPr>
        <w:sym w:font="Wingdings" w:char="F0E0"/>
      </w:r>
      <w:r w:rsidRPr="00144865">
        <w:rPr>
          <w:b w:val="0"/>
        </w:rPr>
        <w:t xml:space="preserve"> it is </w:t>
      </w:r>
      <w:r w:rsidR="00773638" w:rsidRPr="00144865">
        <w:rPr>
          <w:b w:val="0"/>
        </w:rPr>
        <w:t xml:space="preserve">not essential, but </w:t>
      </w:r>
      <w:r w:rsidRPr="00144865">
        <w:rPr>
          <w:b w:val="0"/>
        </w:rPr>
        <w:t>good practice to do so</w:t>
      </w:r>
      <w:r w:rsidR="0071143B" w:rsidRPr="00144865">
        <w:rPr>
          <w:b w:val="0"/>
        </w:rPr>
        <w:t>.</w:t>
      </w:r>
    </w:p>
    <w:p w:rsidR="003E71F4" w:rsidRPr="001F4910" w:rsidRDefault="002D11E0" w:rsidP="00576806">
      <w:pPr>
        <w:pStyle w:val="Heading2"/>
      </w:pPr>
      <w:r w:rsidRPr="001F4910">
        <w:rPr>
          <w:b w:val="0"/>
        </w:rPr>
        <w:t xml:space="preserve">If YES </w:t>
      </w:r>
      <w:r w:rsidRPr="001F4910">
        <w:rPr>
          <w:b w:val="0"/>
        </w:rPr>
        <w:sym w:font="Wingdings" w:char="F0E0"/>
      </w:r>
      <w:r w:rsidRPr="001F4910">
        <w:rPr>
          <w:b w:val="0"/>
        </w:rPr>
        <w:t xml:space="preserve"> Go to </w:t>
      </w:r>
      <w:r w:rsidR="00576806" w:rsidRPr="001F4910">
        <w:rPr>
          <w:b w:val="0"/>
        </w:rPr>
        <w:t>Q10</w:t>
      </w:r>
      <w:r w:rsidR="00576806" w:rsidRPr="001F4910">
        <w:t>.</w:t>
      </w:r>
    </w:p>
    <w:p w:rsidR="003E71F4" w:rsidRPr="001F4910" w:rsidRDefault="003E71F4" w:rsidP="00B05A1A">
      <w:pPr>
        <w:pStyle w:val="Heading1"/>
        <w:jc w:val="both"/>
        <w:rPr>
          <w:u w:val="none"/>
          <w:lang w:val="en-GB"/>
        </w:rPr>
      </w:pPr>
      <w:r w:rsidRPr="001F4910">
        <w:rPr>
          <w:u w:val="none"/>
          <w:lang w:val="en-GB"/>
        </w:rPr>
        <w:t>Have you considered suitable alternative employment with the employee?</w:t>
      </w:r>
    </w:p>
    <w:p w:rsidR="00E26999" w:rsidRPr="001F4910" w:rsidRDefault="00B47D3D" w:rsidP="00B05A1A">
      <w:pPr>
        <w:pStyle w:val="BodyText"/>
        <w:jc w:val="both"/>
        <w:rPr>
          <w:lang w:val="en-GB"/>
        </w:rPr>
      </w:pPr>
      <w:r w:rsidRPr="001F4910">
        <w:rPr>
          <w:lang w:val="en-GB"/>
        </w:rPr>
        <w:t>You should take reasonable steps to find alternative employment for affected employees</w:t>
      </w:r>
      <w:r w:rsidR="003E71F4" w:rsidRPr="001F4910">
        <w:rPr>
          <w:lang w:val="en-GB"/>
        </w:rPr>
        <w:t xml:space="preserve"> as a means of avoiding redundancy.</w:t>
      </w:r>
      <w:r w:rsidR="00E26999">
        <w:rPr>
          <w:lang w:val="en-GB"/>
        </w:rPr>
        <w:t xml:space="preserve">  </w:t>
      </w:r>
    </w:p>
    <w:p w:rsidR="00B47D3D" w:rsidRDefault="003E71F4" w:rsidP="00B47D3D">
      <w:pPr>
        <w:widowControl/>
        <w:overflowPunct/>
        <w:autoSpaceDE/>
        <w:autoSpaceDN/>
        <w:adjustRightInd/>
        <w:spacing w:before="100" w:beforeAutospacing="1" w:after="100" w:afterAutospacing="1" w:line="300" w:lineRule="auto"/>
        <w:textAlignment w:val="auto"/>
        <w:rPr>
          <w:rFonts w:ascii="Times New Roman" w:hAnsi="Times New Roman"/>
          <w:sz w:val="24"/>
          <w:szCs w:val="24"/>
          <w:lang w:val="en-GB"/>
        </w:rPr>
      </w:pPr>
      <w:r w:rsidRPr="001F4910">
        <w:rPr>
          <w:rFonts w:cs="Arial"/>
          <w:lang w:val="en-GB"/>
        </w:rPr>
        <w:t xml:space="preserve">Suitable alternatives should be comparable, and should take effect immediately on the termination of the previous contract.  </w:t>
      </w:r>
      <w:r w:rsidR="00B47D3D" w:rsidRPr="001F4910">
        <w:rPr>
          <w:rFonts w:cs="Arial"/>
          <w:lang w:val="en-GB"/>
        </w:rPr>
        <w:t>However, you should not assume that, because an alternative position would involve, say, a reduction in salary or loss of status, an employee would not be interested in it. The safest course of action is to provide employees with details of all vacant positions and let them decide what they want to do</w:t>
      </w:r>
      <w:r w:rsidR="00B47D3D" w:rsidRPr="001F4910">
        <w:rPr>
          <w:rFonts w:ascii="Times New Roman" w:hAnsi="Times New Roman"/>
          <w:sz w:val="24"/>
          <w:szCs w:val="24"/>
          <w:lang w:val="en-GB"/>
        </w:rPr>
        <w:t>.</w:t>
      </w:r>
    </w:p>
    <w:p w:rsidR="003E71F4" w:rsidRDefault="003E71F4" w:rsidP="00B05A1A">
      <w:pPr>
        <w:pStyle w:val="BodyText"/>
        <w:jc w:val="both"/>
        <w:rPr>
          <w:lang w:val="en-GB"/>
        </w:rPr>
      </w:pPr>
      <w:r w:rsidRPr="001F4910">
        <w:rPr>
          <w:lang w:val="en-GB"/>
        </w:rPr>
        <w:t>A statutory trial period of four weeks is applicable in the new employment.</w:t>
      </w:r>
    </w:p>
    <w:p w:rsidR="00E26999" w:rsidRPr="001F4910" w:rsidRDefault="00E26999" w:rsidP="00B05A1A">
      <w:pPr>
        <w:pStyle w:val="BodyText"/>
        <w:jc w:val="both"/>
        <w:rPr>
          <w:lang w:val="en-GB"/>
        </w:rPr>
      </w:pPr>
      <w:r w:rsidRPr="00144865">
        <w:rPr>
          <w:lang w:val="en-GB"/>
        </w:rPr>
        <w:t>Remember that, if an employee on maternity or adoption leave is given notice of redundancy, you are under a duty to offer the employee any suitable vacancy that exists.</w:t>
      </w:r>
    </w:p>
    <w:p w:rsidR="003E71F4" w:rsidRPr="001F4910" w:rsidRDefault="003E71F4" w:rsidP="00B05A1A">
      <w:pPr>
        <w:pStyle w:val="Heading2"/>
        <w:rPr>
          <w:b w:val="0"/>
        </w:rPr>
      </w:pPr>
      <w:r w:rsidRPr="001F4910">
        <w:rPr>
          <w:b w:val="0"/>
        </w:rPr>
        <w:t xml:space="preserve">If NO </w:t>
      </w:r>
      <w:r w:rsidRPr="001F4910">
        <w:rPr>
          <w:b w:val="0"/>
        </w:rPr>
        <w:sym w:font="Wingdings" w:char="F0E0"/>
      </w:r>
      <w:r w:rsidRPr="001F4910">
        <w:rPr>
          <w:b w:val="0"/>
        </w:rPr>
        <w:t xml:space="preserve"> potentially unfair dismissal</w:t>
      </w:r>
      <w:r w:rsidR="0071143B" w:rsidRPr="001F4910">
        <w:rPr>
          <w:b w:val="0"/>
        </w:rPr>
        <w:t>.</w:t>
      </w:r>
    </w:p>
    <w:p w:rsidR="003E71F4" w:rsidRPr="001F4910" w:rsidRDefault="003E71F4" w:rsidP="00B05A1A">
      <w:pPr>
        <w:pStyle w:val="Heading2"/>
        <w:rPr>
          <w:b w:val="0"/>
        </w:rPr>
      </w:pPr>
      <w:r w:rsidRPr="001F4910">
        <w:rPr>
          <w:b w:val="0"/>
        </w:rPr>
        <w:t xml:space="preserve">If YES </w:t>
      </w:r>
      <w:r w:rsidRPr="001F4910">
        <w:rPr>
          <w:b w:val="0"/>
        </w:rPr>
        <w:sym w:font="Wingdings" w:char="F0E0"/>
      </w:r>
      <w:r w:rsidRPr="001F4910">
        <w:rPr>
          <w:b w:val="0"/>
        </w:rPr>
        <w:t xml:space="preserve"> potentially fair dismissal for reason of redundancy (but go to Q11)</w:t>
      </w:r>
      <w:r w:rsidR="0071143B" w:rsidRPr="001F4910">
        <w:rPr>
          <w:b w:val="0"/>
        </w:rPr>
        <w:t>.</w:t>
      </w:r>
    </w:p>
    <w:p w:rsidR="00576806" w:rsidRPr="001F4910" w:rsidRDefault="00576806" w:rsidP="00576806">
      <w:pPr>
        <w:rPr>
          <w:lang w:val="en-GB"/>
        </w:rPr>
      </w:pPr>
    </w:p>
    <w:p w:rsidR="00840A55" w:rsidRPr="001F4910" w:rsidRDefault="00840A55" w:rsidP="00B05A1A">
      <w:pPr>
        <w:jc w:val="both"/>
        <w:rPr>
          <w:lang w:val="en-GB"/>
        </w:rPr>
      </w:pPr>
    </w:p>
    <w:p w:rsidR="00840A55" w:rsidRPr="001F4910" w:rsidRDefault="00840A55" w:rsidP="00B05A1A">
      <w:pPr>
        <w:pStyle w:val="Heading1"/>
        <w:jc w:val="both"/>
        <w:rPr>
          <w:u w:val="none"/>
          <w:lang w:val="en-GB"/>
        </w:rPr>
      </w:pPr>
      <w:r w:rsidRPr="001F4910">
        <w:rPr>
          <w:u w:val="none"/>
          <w:lang w:val="en-GB"/>
        </w:rPr>
        <w:lastRenderedPageBreak/>
        <w:t>Is the employee entitled to a redundancy payment?</w:t>
      </w:r>
    </w:p>
    <w:p w:rsidR="00840A55" w:rsidRPr="001F4910" w:rsidRDefault="00840A55" w:rsidP="00B05A1A">
      <w:pPr>
        <w:pStyle w:val="BodyText"/>
        <w:jc w:val="both"/>
        <w:rPr>
          <w:lang w:val="en-GB"/>
        </w:rPr>
      </w:pPr>
      <w:r w:rsidRPr="001F4910">
        <w:rPr>
          <w:lang w:val="en-GB"/>
        </w:rPr>
        <w:t>The employee must have had two years’ continuous employment, and must have been dismissed for reason of redundancy.</w:t>
      </w:r>
    </w:p>
    <w:p w:rsidR="00840A55" w:rsidRPr="001F4910" w:rsidRDefault="00840A55" w:rsidP="00B05A1A">
      <w:pPr>
        <w:pStyle w:val="BodyText"/>
        <w:jc w:val="both"/>
        <w:rPr>
          <w:lang w:val="en-GB"/>
        </w:rPr>
      </w:pPr>
      <w:r w:rsidRPr="001F4910">
        <w:rPr>
          <w:lang w:val="en-GB"/>
        </w:rPr>
        <w:t>If the employee refused a reasonable suitable alternative employment, he or she will not be eligible for a statutory redundancy payment.</w:t>
      </w:r>
    </w:p>
    <w:p w:rsidR="00980AE0" w:rsidRPr="001F4910" w:rsidRDefault="00840A55" w:rsidP="00980AE0">
      <w:pPr>
        <w:pStyle w:val="body"/>
        <w:spacing w:line="300" w:lineRule="auto"/>
        <w:rPr>
          <w:rFonts w:ascii="Arial" w:hAnsi="Arial" w:cs="Arial"/>
          <w:sz w:val="22"/>
          <w:szCs w:val="20"/>
          <w:lang w:val="en-GB"/>
        </w:rPr>
      </w:pPr>
      <w:r w:rsidRPr="001F4910">
        <w:rPr>
          <w:rFonts w:ascii="Arial" w:hAnsi="Arial" w:cs="Arial"/>
          <w:sz w:val="22"/>
          <w:szCs w:val="20"/>
          <w:lang w:val="en-GB"/>
        </w:rPr>
        <w:t xml:space="preserve">A basic award for redundancy is calculated according to a formula based on length of service, age and weekly pay.  The current maximum basic award is </w:t>
      </w:r>
      <w:r w:rsidR="00F92C62" w:rsidRPr="001F4910">
        <w:rPr>
          <w:rFonts w:ascii="Arial" w:hAnsi="Arial" w:cs="Arial"/>
          <w:sz w:val="22"/>
          <w:szCs w:val="20"/>
          <w:lang w:val="en-GB"/>
        </w:rPr>
        <w:t>£1</w:t>
      </w:r>
      <w:r w:rsidR="00576806" w:rsidRPr="001F4910">
        <w:rPr>
          <w:rFonts w:ascii="Arial" w:hAnsi="Arial" w:cs="Arial"/>
          <w:sz w:val="22"/>
          <w:szCs w:val="20"/>
          <w:lang w:val="en-GB"/>
        </w:rPr>
        <w:t>3</w:t>
      </w:r>
      <w:r w:rsidR="00F92C62" w:rsidRPr="001F4910">
        <w:rPr>
          <w:rFonts w:ascii="Arial" w:hAnsi="Arial" w:cs="Arial"/>
          <w:sz w:val="22"/>
          <w:szCs w:val="20"/>
          <w:lang w:val="en-GB"/>
        </w:rPr>
        <w:t>,</w:t>
      </w:r>
      <w:r w:rsidR="00576806" w:rsidRPr="001F4910">
        <w:rPr>
          <w:rFonts w:ascii="Arial" w:hAnsi="Arial" w:cs="Arial"/>
          <w:sz w:val="22"/>
          <w:szCs w:val="20"/>
          <w:lang w:val="en-GB"/>
        </w:rPr>
        <w:t>5</w:t>
      </w:r>
      <w:r w:rsidR="00F92C62" w:rsidRPr="001F4910">
        <w:rPr>
          <w:rFonts w:ascii="Arial" w:hAnsi="Arial" w:cs="Arial"/>
          <w:sz w:val="22"/>
          <w:szCs w:val="20"/>
          <w:lang w:val="en-GB"/>
        </w:rPr>
        <w:t>00</w:t>
      </w:r>
      <w:r w:rsidRPr="001F4910">
        <w:rPr>
          <w:rFonts w:ascii="Arial" w:hAnsi="Arial" w:cs="Arial"/>
          <w:sz w:val="22"/>
          <w:szCs w:val="20"/>
          <w:lang w:val="en-GB"/>
        </w:rPr>
        <w:t>.</w:t>
      </w:r>
      <w:r w:rsidR="00980AE0" w:rsidRPr="001F4910">
        <w:rPr>
          <w:rFonts w:ascii="Arial" w:hAnsi="Arial" w:cs="Arial"/>
          <w:sz w:val="22"/>
          <w:szCs w:val="20"/>
          <w:lang w:val="en-GB"/>
        </w:rPr>
        <w:t xml:space="preserve">  Statutory and non-statutory redundancy payments are exempt from income tax up to the £30,000 tax-free limit.</w:t>
      </w:r>
    </w:p>
    <w:p w:rsidR="0079311E" w:rsidRDefault="00F92C62" w:rsidP="00B05A1A">
      <w:pPr>
        <w:pStyle w:val="BodyText"/>
        <w:jc w:val="both"/>
        <w:rPr>
          <w:szCs w:val="22"/>
          <w:lang w:val="en-GB"/>
        </w:rPr>
      </w:pPr>
      <w:r w:rsidRPr="001F4910">
        <w:rPr>
          <w:szCs w:val="22"/>
          <w:lang w:val="en-GB"/>
        </w:rPr>
        <w:t xml:space="preserve">Cases of </w:t>
      </w:r>
      <w:r w:rsidR="00580B2E" w:rsidRPr="001F4910">
        <w:rPr>
          <w:szCs w:val="22"/>
          <w:lang w:val="en-GB"/>
        </w:rPr>
        <w:t>unfair dismissal can result in</w:t>
      </w:r>
      <w:r w:rsidR="0079311E">
        <w:rPr>
          <w:szCs w:val="22"/>
          <w:lang w:val="en-GB"/>
        </w:rPr>
        <w:t>:</w:t>
      </w:r>
    </w:p>
    <w:p w:rsidR="0079311E" w:rsidRPr="00144865" w:rsidRDefault="0079311E" w:rsidP="0079311E">
      <w:pPr>
        <w:pStyle w:val="BodyText"/>
        <w:numPr>
          <w:ilvl w:val="0"/>
          <w:numId w:val="11"/>
        </w:numPr>
        <w:jc w:val="both"/>
        <w:rPr>
          <w:lang w:val="en-GB"/>
        </w:rPr>
      </w:pPr>
      <w:r w:rsidRPr="00144865">
        <w:rPr>
          <w:szCs w:val="22"/>
          <w:lang w:val="en-GB"/>
        </w:rPr>
        <w:t>A basic award of up to a maximum of £13,500; and</w:t>
      </w:r>
    </w:p>
    <w:p w:rsidR="00840A55" w:rsidRPr="001F4910" w:rsidRDefault="0079311E" w:rsidP="0079311E">
      <w:pPr>
        <w:pStyle w:val="BodyText"/>
        <w:numPr>
          <w:ilvl w:val="0"/>
          <w:numId w:val="11"/>
        </w:numPr>
        <w:jc w:val="both"/>
        <w:rPr>
          <w:lang w:val="en-GB"/>
        </w:rPr>
      </w:pPr>
      <w:r w:rsidRPr="00144865">
        <w:rPr>
          <w:szCs w:val="22"/>
          <w:lang w:val="en-GB"/>
        </w:rPr>
        <w:t xml:space="preserve">A </w:t>
      </w:r>
      <w:r w:rsidR="00A01C74" w:rsidRPr="00144865">
        <w:rPr>
          <w:szCs w:val="22"/>
          <w:lang w:val="en-GB"/>
        </w:rPr>
        <w:t>compensatory award</w:t>
      </w:r>
      <w:r w:rsidR="00840A55" w:rsidRPr="00144865">
        <w:rPr>
          <w:szCs w:val="22"/>
          <w:lang w:val="en-GB"/>
        </w:rPr>
        <w:t xml:space="preserve"> of up to </w:t>
      </w:r>
      <w:r w:rsidRPr="00144865">
        <w:rPr>
          <w:szCs w:val="22"/>
          <w:lang w:val="en-GB"/>
        </w:rPr>
        <w:t xml:space="preserve">a maximum of </w:t>
      </w:r>
      <w:r w:rsidR="00F92C62" w:rsidRPr="00144865">
        <w:rPr>
          <w:szCs w:val="22"/>
          <w:lang w:val="en-GB"/>
        </w:rPr>
        <w:t>£</w:t>
      </w:r>
      <w:r w:rsidR="00806D21" w:rsidRPr="00144865">
        <w:rPr>
          <w:szCs w:val="22"/>
          <w:lang w:val="en-GB"/>
        </w:rPr>
        <w:t>74,200</w:t>
      </w:r>
      <w:r w:rsidR="00F92C62" w:rsidRPr="001F4910">
        <w:rPr>
          <w:lang w:val="en-GB"/>
        </w:rPr>
        <w:t xml:space="preserve"> </w:t>
      </w:r>
      <w:r w:rsidR="00840A55" w:rsidRPr="001F4910">
        <w:rPr>
          <w:lang w:val="en-GB"/>
        </w:rPr>
        <w:t xml:space="preserve">(unlimited if the dismissal / selection for redundancy is connected with </w:t>
      </w:r>
      <w:r w:rsidR="00980AE0" w:rsidRPr="001F4910">
        <w:rPr>
          <w:lang w:val="en-GB"/>
        </w:rPr>
        <w:t xml:space="preserve">discrimination, </w:t>
      </w:r>
      <w:r w:rsidR="00840A55" w:rsidRPr="001F4910">
        <w:rPr>
          <w:lang w:val="en-GB"/>
        </w:rPr>
        <w:t xml:space="preserve">health and safety matters or public interest disclosures).  If you are in any doubt as to whether a redundancy may lead to claims of unfair </w:t>
      </w:r>
      <w:r w:rsidR="00580B2E" w:rsidRPr="001F4910">
        <w:rPr>
          <w:lang w:val="en-GB"/>
        </w:rPr>
        <w:t xml:space="preserve">or wrongful </w:t>
      </w:r>
      <w:r w:rsidR="00840A55" w:rsidRPr="001F4910">
        <w:rPr>
          <w:lang w:val="en-GB"/>
        </w:rPr>
        <w:t xml:space="preserve">dismissal, you should consider signing a </w:t>
      </w:r>
      <w:r w:rsidR="00773638" w:rsidRPr="00144865">
        <w:rPr>
          <w:lang w:val="en-GB"/>
        </w:rPr>
        <w:t>Settlement</w:t>
      </w:r>
      <w:r w:rsidR="00773638">
        <w:rPr>
          <w:lang w:val="en-GB"/>
        </w:rPr>
        <w:t xml:space="preserve"> </w:t>
      </w:r>
      <w:r w:rsidR="00840A55" w:rsidRPr="001F4910">
        <w:rPr>
          <w:lang w:val="en-GB"/>
        </w:rPr>
        <w:t>Agreement with the employee.</w:t>
      </w:r>
    </w:p>
    <w:p w:rsidR="00840A55" w:rsidRPr="001F4910" w:rsidRDefault="00840A55" w:rsidP="00B05A1A">
      <w:pPr>
        <w:pStyle w:val="Heading2NotBold"/>
        <w:numPr>
          <w:ilvl w:val="0"/>
          <w:numId w:val="0"/>
        </w:numPr>
      </w:pPr>
    </w:p>
    <w:p w:rsidR="007D63CE" w:rsidRPr="001F4910" w:rsidRDefault="007D63CE" w:rsidP="00B05A1A">
      <w:pPr>
        <w:jc w:val="both"/>
        <w:rPr>
          <w:lang w:val="en-GB"/>
        </w:rPr>
      </w:pPr>
    </w:p>
    <w:sectPr w:rsidR="007D63CE" w:rsidRPr="001F4910">
      <w:footerReference w:type="default" r:id="rId8"/>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FEF" w:rsidRDefault="004F5FEF">
      <w:r>
        <w:separator/>
      </w:r>
    </w:p>
  </w:endnote>
  <w:endnote w:type="continuationSeparator" w:id="0">
    <w:p w:rsidR="004F5FEF" w:rsidRDefault="004F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392" w:rsidRPr="00C7060C" w:rsidRDefault="00C7060C" w:rsidP="00C7060C">
    <w:pPr>
      <w:pStyle w:val="Footer"/>
      <w:jc w:val="center"/>
    </w:pPr>
    <w:r w:rsidRPr="000E7336">
      <w:rPr>
        <w:noProof/>
      </w:rPr>
      <w:drawing>
        <wp:inline distT="0" distB="0" distL="0" distR="0">
          <wp:extent cx="3787140" cy="6705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7140" cy="6705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FEF" w:rsidRDefault="004F5FEF">
      <w:r>
        <w:separator/>
      </w:r>
    </w:p>
  </w:footnote>
  <w:footnote w:type="continuationSeparator" w:id="0">
    <w:p w:rsidR="004F5FEF" w:rsidRDefault="004F5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28272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0C71AB"/>
    <w:multiLevelType w:val="multilevel"/>
    <w:tmpl w:val="E1D8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E1446"/>
    <w:multiLevelType w:val="multilevel"/>
    <w:tmpl w:val="F92A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85E65"/>
    <w:multiLevelType w:val="multilevel"/>
    <w:tmpl w:val="351C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D471E3"/>
    <w:multiLevelType w:val="hybridMultilevel"/>
    <w:tmpl w:val="AAC4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A2447"/>
    <w:multiLevelType w:val="hybridMultilevel"/>
    <w:tmpl w:val="E5A20DCA"/>
    <w:lvl w:ilvl="0" w:tplc="345C1B7C">
      <w:start w:val="1"/>
      <w:numFmt w:val="decimal"/>
      <w:pStyle w:val="Style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4B6E8E"/>
    <w:multiLevelType w:val="multilevel"/>
    <w:tmpl w:val="0984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E474EB"/>
    <w:multiLevelType w:val="hybridMultilevel"/>
    <w:tmpl w:val="5B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1D1C37"/>
    <w:multiLevelType w:val="hybridMultilevel"/>
    <w:tmpl w:val="2FF41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76534D"/>
    <w:multiLevelType w:val="multilevel"/>
    <w:tmpl w:val="F0AE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287DC7"/>
    <w:multiLevelType w:val="multilevel"/>
    <w:tmpl w:val="0F86EC6E"/>
    <w:lvl w:ilvl="0">
      <w:start w:val="1"/>
      <w:numFmt w:val="decimal"/>
      <w:pStyle w:val="Heading1"/>
      <w:lvlText w:val="%1."/>
      <w:lvlJc w:val="left"/>
      <w:pPr>
        <w:tabs>
          <w:tab w:val="num" w:pos="709"/>
        </w:tabs>
        <w:ind w:left="709" w:hanging="709"/>
      </w:pPr>
      <w:rPr>
        <w:rFonts w:ascii="Arial" w:hAnsi="Arial" w:hint="default"/>
        <w:b/>
        <w:i w:val="0"/>
        <w:sz w:val="22"/>
      </w:rPr>
    </w:lvl>
    <w:lvl w:ilvl="1">
      <w:start w:val="1"/>
      <w:numFmt w:val="decimal"/>
      <w:pStyle w:val="Heading2"/>
      <w:lvlText w:val="%1.%2"/>
      <w:lvlJc w:val="left"/>
      <w:pPr>
        <w:tabs>
          <w:tab w:val="num" w:pos="709"/>
        </w:tabs>
        <w:ind w:left="709" w:hanging="709"/>
      </w:pPr>
      <w:rPr>
        <w:rFonts w:ascii="Arial" w:hAnsi="Arial" w:hint="default"/>
        <w:b/>
        <w:i w:val="0"/>
        <w:sz w:val="22"/>
      </w:rPr>
    </w:lvl>
    <w:lvl w:ilvl="2">
      <w:start w:val="1"/>
      <w:numFmt w:val="decimal"/>
      <w:lvlRestart w:val="1"/>
      <w:pStyle w:val="Heading2NotBold"/>
      <w:lvlText w:val="%1.%3"/>
      <w:lvlJc w:val="left"/>
      <w:pPr>
        <w:tabs>
          <w:tab w:val="num" w:pos="709"/>
        </w:tabs>
        <w:ind w:left="709" w:hanging="709"/>
      </w:pPr>
      <w:rPr>
        <w:rFonts w:ascii="Arial" w:hAnsi="Arial" w:hint="default"/>
        <w:b w:val="0"/>
        <w:i w:val="0"/>
        <w:sz w:val="22"/>
      </w:rPr>
    </w:lvl>
    <w:lvl w:ilvl="3">
      <w:start w:val="1"/>
      <w:numFmt w:val="decimal"/>
      <w:lvlRestart w:val="2"/>
      <w:lvlText w:val="%1.%2.%4"/>
      <w:lvlJc w:val="left"/>
      <w:pPr>
        <w:tabs>
          <w:tab w:val="num" w:pos="2126"/>
        </w:tabs>
        <w:ind w:left="2126" w:hanging="708"/>
      </w:pPr>
      <w:rPr>
        <w:rFonts w:ascii="Arial" w:hAnsi="Arial" w:hint="default"/>
        <w:b w:val="0"/>
        <w:i w:val="0"/>
        <w:sz w:val="22"/>
      </w:rPr>
    </w:lvl>
    <w:lvl w:ilvl="4">
      <w:start w:val="1"/>
      <w:numFmt w:val="lowerLetter"/>
      <w:lvlRestart w:val="2"/>
      <w:lvlText w:val="%5)"/>
      <w:lvlJc w:val="left"/>
      <w:pPr>
        <w:tabs>
          <w:tab w:val="num" w:pos="2126"/>
        </w:tabs>
        <w:ind w:left="2126" w:hanging="708"/>
      </w:pPr>
      <w:rPr>
        <w:rFonts w:hint="default"/>
      </w:rPr>
    </w:lvl>
    <w:lvl w:ilvl="5">
      <w:start w:val="1"/>
      <w:numFmt w:val="decimal"/>
      <w:lvlRestart w:val="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10"/>
  </w:num>
  <w:num w:numId="3">
    <w:abstractNumId w:val="2"/>
  </w:num>
  <w:num w:numId="4">
    <w:abstractNumId w:val="6"/>
  </w:num>
  <w:num w:numId="5">
    <w:abstractNumId w:val="9"/>
  </w:num>
  <w:num w:numId="6">
    <w:abstractNumId w:val="1"/>
  </w:num>
  <w:num w:numId="7">
    <w:abstractNumId w:val="3"/>
  </w:num>
  <w:num w:numId="8">
    <w:abstractNumId w:val="0"/>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A55"/>
    <w:rsid w:val="000019BE"/>
    <w:rsid w:val="0002253E"/>
    <w:rsid w:val="00026928"/>
    <w:rsid w:val="00026E64"/>
    <w:rsid w:val="00030C4E"/>
    <w:rsid w:val="00035392"/>
    <w:rsid w:val="000559F8"/>
    <w:rsid w:val="00067249"/>
    <w:rsid w:val="000A3B0A"/>
    <w:rsid w:val="000A45F6"/>
    <w:rsid w:val="000A5388"/>
    <w:rsid w:val="000B2C35"/>
    <w:rsid w:val="000D4578"/>
    <w:rsid w:val="000F6D95"/>
    <w:rsid w:val="00110AF1"/>
    <w:rsid w:val="001175D7"/>
    <w:rsid w:val="00132755"/>
    <w:rsid w:val="00143726"/>
    <w:rsid w:val="00143DFA"/>
    <w:rsid w:val="00144865"/>
    <w:rsid w:val="00192E31"/>
    <w:rsid w:val="0019716A"/>
    <w:rsid w:val="001C04CF"/>
    <w:rsid w:val="001C3268"/>
    <w:rsid w:val="001D4823"/>
    <w:rsid w:val="001F4910"/>
    <w:rsid w:val="001F716A"/>
    <w:rsid w:val="0020112F"/>
    <w:rsid w:val="00203E33"/>
    <w:rsid w:val="002106E6"/>
    <w:rsid w:val="002231A9"/>
    <w:rsid w:val="00235074"/>
    <w:rsid w:val="0023584C"/>
    <w:rsid w:val="002378B6"/>
    <w:rsid w:val="0024008F"/>
    <w:rsid w:val="00252CC7"/>
    <w:rsid w:val="0025576A"/>
    <w:rsid w:val="00261B0B"/>
    <w:rsid w:val="00262DFC"/>
    <w:rsid w:val="00280054"/>
    <w:rsid w:val="00281526"/>
    <w:rsid w:val="0029285D"/>
    <w:rsid w:val="002A451C"/>
    <w:rsid w:val="002D0D04"/>
    <w:rsid w:val="002D11E0"/>
    <w:rsid w:val="00304437"/>
    <w:rsid w:val="00313979"/>
    <w:rsid w:val="00315B9B"/>
    <w:rsid w:val="00323F39"/>
    <w:rsid w:val="00345DA6"/>
    <w:rsid w:val="00365975"/>
    <w:rsid w:val="003A6E7E"/>
    <w:rsid w:val="003B34C1"/>
    <w:rsid w:val="003C6BD9"/>
    <w:rsid w:val="003E71F4"/>
    <w:rsid w:val="00411A3F"/>
    <w:rsid w:val="00432E2F"/>
    <w:rsid w:val="004378D7"/>
    <w:rsid w:val="00443E6D"/>
    <w:rsid w:val="0044515A"/>
    <w:rsid w:val="0045161F"/>
    <w:rsid w:val="00471856"/>
    <w:rsid w:val="004D0AA3"/>
    <w:rsid w:val="004D4018"/>
    <w:rsid w:val="004E6DCA"/>
    <w:rsid w:val="004F0F62"/>
    <w:rsid w:val="004F5FEF"/>
    <w:rsid w:val="004F7290"/>
    <w:rsid w:val="0052471D"/>
    <w:rsid w:val="005247C7"/>
    <w:rsid w:val="00532616"/>
    <w:rsid w:val="00541E1D"/>
    <w:rsid w:val="005479FF"/>
    <w:rsid w:val="00553987"/>
    <w:rsid w:val="0056512C"/>
    <w:rsid w:val="00572DEF"/>
    <w:rsid w:val="00574B3D"/>
    <w:rsid w:val="00576806"/>
    <w:rsid w:val="00580B2E"/>
    <w:rsid w:val="005828C9"/>
    <w:rsid w:val="005A19A6"/>
    <w:rsid w:val="005B3835"/>
    <w:rsid w:val="005B45E9"/>
    <w:rsid w:val="005D4EFA"/>
    <w:rsid w:val="005E41FF"/>
    <w:rsid w:val="005F4A52"/>
    <w:rsid w:val="005F677D"/>
    <w:rsid w:val="005F782D"/>
    <w:rsid w:val="00602E4C"/>
    <w:rsid w:val="0062023D"/>
    <w:rsid w:val="0062147C"/>
    <w:rsid w:val="00623C57"/>
    <w:rsid w:val="00635AC5"/>
    <w:rsid w:val="006420E0"/>
    <w:rsid w:val="00651348"/>
    <w:rsid w:val="00657015"/>
    <w:rsid w:val="00675B49"/>
    <w:rsid w:val="006777F3"/>
    <w:rsid w:val="0068099B"/>
    <w:rsid w:val="00684D71"/>
    <w:rsid w:val="0069092F"/>
    <w:rsid w:val="00691405"/>
    <w:rsid w:val="00694A71"/>
    <w:rsid w:val="006A2C6F"/>
    <w:rsid w:val="006B0D2B"/>
    <w:rsid w:val="006B5ED4"/>
    <w:rsid w:val="006C1DD7"/>
    <w:rsid w:val="006E3C0F"/>
    <w:rsid w:val="0071143B"/>
    <w:rsid w:val="00717747"/>
    <w:rsid w:val="00726C88"/>
    <w:rsid w:val="00756F0D"/>
    <w:rsid w:val="00773638"/>
    <w:rsid w:val="00780C8C"/>
    <w:rsid w:val="0078199E"/>
    <w:rsid w:val="00792FBB"/>
    <w:rsid w:val="0079311E"/>
    <w:rsid w:val="0079596E"/>
    <w:rsid w:val="00796E66"/>
    <w:rsid w:val="007A090D"/>
    <w:rsid w:val="007A1D16"/>
    <w:rsid w:val="007A55A9"/>
    <w:rsid w:val="007D4C4C"/>
    <w:rsid w:val="007D609B"/>
    <w:rsid w:val="007D63CE"/>
    <w:rsid w:val="007F1B91"/>
    <w:rsid w:val="007F46AE"/>
    <w:rsid w:val="0080624F"/>
    <w:rsid w:val="00806D21"/>
    <w:rsid w:val="00816C70"/>
    <w:rsid w:val="0083230F"/>
    <w:rsid w:val="00833EE7"/>
    <w:rsid w:val="00840A55"/>
    <w:rsid w:val="00855530"/>
    <w:rsid w:val="00856451"/>
    <w:rsid w:val="00876624"/>
    <w:rsid w:val="00876F62"/>
    <w:rsid w:val="008970CF"/>
    <w:rsid w:val="008C5081"/>
    <w:rsid w:val="008E412C"/>
    <w:rsid w:val="008E446D"/>
    <w:rsid w:val="009042A7"/>
    <w:rsid w:val="0090742A"/>
    <w:rsid w:val="00913505"/>
    <w:rsid w:val="009138AA"/>
    <w:rsid w:val="0091412E"/>
    <w:rsid w:val="0094532A"/>
    <w:rsid w:val="009513F5"/>
    <w:rsid w:val="00961AF6"/>
    <w:rsid w:val="00966149"/>
    <w:rsid w:val="00967DEC"/>
    <w:rsid w:val="00974768"/>
    <w:rsid w:val="00980AE0"/>
    <w:rsid w:val="009842B1"/>
    <w:rsid w:val="009849F6"/>
    <w:rsid w:val="009A4D74"/>
    <w:rsid w:val="009B1ECF"/>
    <w:rsid w:val="009B209C"/>
    <w:rsid w:val="009B503E"/>
    <w:rsid w:val="009C1748"/>
    <w:rsid w:val="009C67AD"/>
    <w:rsid w:val="009D1F91"/>
    <w:rsid w:val="009D24D2"/>
    <w:rsid w:val="009D5238"/>
    <w:rsid w:val="009E3613"/>
    <w:rsid w:val="009F30C7"/>
    <w:rsid w:val="009F4247"/>
    <w:rsid w:val="009F46B8"/>
    <w:rsid w:val="00A00E2C"/>
    <w:rsid w:val="00A01C74"/>
    <w:rsid w:val="00A20B9C"/>
    <w:rsid w:val="00A63779"/>
    <w:rsid w:val="00A66865"/>
    <w:rsid w:val="00A721E8"/>
    <w:rsid w:val="00A72A1A"/>
    <w:rsid w:val="00A7382C"/>
    <w:rsid w:val="00AA0A5F"/>
    <w:rsid w:val="00AA2272"/>
    <w:rsid w:val="00AA76B7"/>
    <w:rsid w:val="00AB3A4A"/>
    <w:rsid w:val="00AB719F"/>
    <w:rsid w:val="00AC1D41"/>
    <w:rsid w:val="00AC4919"/>
    <w:rsid w:val="00AD29BF"/>
    <w:rsid w:val="00B03F2C"/>
    <w:rsid w:val="00B05A1A"/>
    <w:rsid w:val="00B31815"/>
    <w:rsid w:val="00B32207"/>
    <w:rsid w:val="00B4622F"/>
    <w:rsid w:val="00B47D3D"/>
    <w:rsid w:val="00B53042"/>
    <w:rsid w:val="00B542DC"/>
    <w:rsid w:val="00B835C1"/>
    <w:rsid w:val="00B878FA"/>
    <w:rsid w:val="00B93420"/>
    <w:rsid w:val="00BB0299"/>
    <w:rsid w:val="00BB07A2"/>
    <w:rsid w:val="00BB22ED"/>
    <w:rsid w:val="00BD1EC0"/>
    <w:rsid w:val="00BE7AB4"/>
    <w:rsid w:val="00BF3259"/>
    <w:rsid w:val="00C1752D"/>
    <w:rsid w:val="00C431F2"/>
    <w:rsid w:val="00C56F1E"/>
    <w:rsid w:val="00C70212"/>
    <w:rsid w:val="00C7060C"/>
    <w:rsid w:val="00C7157D"/>
    <w:rsid w:val="00C813AB"/>
    <w:rsid w:val="00C8367F"/>
    <w:rsid w:val="00CB64AD"/>
    <w:rsid w:val="00CC1E67"/>
    <w:rsid w:val="00CC754B"/>
    <w:rsid w:val="00CE2083"/>
    <w:rsid w:val="00CF286E"/>
    <w:rsid w:val="00CF2E74"/>
    <w:rsid w:val="00D150E6"/>
    <w:rsid w:val="00D22EAB"/>
    <w:rsid w:val="00D23B84"/>
    <w:rsid w:val="00D43DB6"/>
    <w:rsid w:val="00D53ED8"/>
    <w:rsid w:val="00D54192"/>
    <w:rsid w:val="00D65E4A"/>
    <w:rsid w:val="00D702E3"/>
    <w:rsid w:val="00D70C0A"/>
    <w:rsid w:val="00D84517"/>
    <w:rsid w:val="00D9698D"/>
    <w:rsid w:val="00DB736A"/>
    <w:rsid w:val="00DC094D"/>
    <w:rsid w:val="00E027A9"/>
    <w:rsid w:val="00E07C8E"/>
    <w:rsid w:val="00E20163"/>
    <w:rsid w:val="00E26999"/>
    <w:rsid w:val="00E354D9"/>
    <w:rsid w:val="00E44AC6"/>
    <w:rsid w:val="00E509E1"/>
    <w:rsid w:val="00E66017"/>
    <w:rsid w:val="00E74087"/>
    <w:rsid w:val="00E77983"/>
    <w:rsid w:val="00E8079E"/>
    <w:rsid w:val="00EA25A6"/>
    <w:rsid w:val="00EA687E"/>
    <w:rsid w:val="00EA6906"/>
    <w:rsid w:val="00EB1CC2"/>
    <w:rsid w:val="00EC73E4"/>
    <w:rsid w:val="00EC7A8E"/>
    <w:rsid w:val="00EE3B36"/>
    <w:rsid w:val="00EE52EF"/>
    <w:rsid w:val="00EF1C9E"/>
    <w:rsid w:val="00EF458F"/>
    <w:rsid w:val="00F15710"/>
    <w:rsid w:val="00F202FA"/>
    <w:rsid w:val="00F21DA4"/>
    <w:rsid w:val="00F266D0"/>
    <w:rsid w:val="00F33371"/>
    <w:rsid w:val="00F46A22"/>
    <w:rsid w:val="00F50189"/>
    <w:rsid w:val="00F5658B"/>
    <w:rsid w:val="00F92C62"/>
    <w:rsid w:val="00FB72C1"/>
    <w:rsid w:val="00FB7C5A"/>
    <w:rsid w:val="00FE0366"/>
    <w:rsid w:val="00FE3A51"/>
    <w:rsid w:val="00FF2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EA5809-B1BB-4B53-9591-15B31231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0A55"/>
    <w:pPr>
      <w:widowControl w:val="0"/>
      <w:overflowPunct w:val="0"/>
      <w:autoSpaceDE w:val="0"/>
      <w:autoSpaceDN w:val="0"/>
      <w:adjustRightInd w:val="0"/>
      <w:textAlignment w:val="baseline"/>
    </w:pPr>
    <w:rPr>
      <w:rFonts w:ascii="Arial" w:hAnsi="Arial"/>
      <w:sz w:val="22"/>
      <w:lang w:val="en-US" w:eastAsia="en-US"/>
    </w:rPr>
  </w:style>
  <w:style w:type="paragraph" w:styleId="Heading1">
    <w:name w:val="heading 1"/>
    <w:basedOn w:val="Normal"/>
    <w:next w:val="Normal"/>
    <w:qFormat/>
    <w:rsid w:val="00840A55"/>
    <w:pPr>
      <w:keepNext/>
      <w:keepLines/>
      <w:widowControl/>
      <w:numPr>
        <w:numId w:val="2"/>
      </w:numPr>
      <w:spacing w:before="180" w:line="288" w:lineRule="auto"/>
      <w:outlineLvl w:val="0"/>
    </w:pPr>
    <w:rPr>
      <w:b/>
      <w:bCs/>
      <w:u w:val="single"/>
    </w:rPr>
  </w:style>
  <w:style w:type="paragraph" w:styleId="Heading2">
    <w:name w:val="heading 2"/>
    <w:basedOn w:val="Normal"/>
    <w:next w:val="Normal"/>
    <w:qFormat/>
    <w:rsid w:val="00840A55"/>
    <w:pPr>
      <w:keepNext/>
      <w:keepLines/>
      <w:widowControl/>
      <w:numPr>
        <w:ilvl w:val="1"/>
        <w:numId w:val="2"/>
      </w:numPr>
      <w:overflowPunct/>
      <w:autoSpaceDE/>
      <w:autoSpaceDN/>
      <w:adjustRightInd/>
      <w:spacing w:before="180" w:line="288" w:lineRule="auto"/>
      <w:jc w:val="both"/>
      <w:textAlignment w:val="auto"/>
      <w:outlineLvl w:val="1"/>
    </w:pPr>
    <w:rPr>
      <w:rFonts w:cs="Arial"/>
      <w:b/>
      <w:snapToGrid w:val="0"/>
      <w:color w:val="00000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next w:val="Normal"/>
    <w:rsid w:val="0052471D"/>
    <w:pPr>
      <w:numPr>
        <w:numId w:val="1"/>
      </w:numPr>
      <w:pBdr>
        <w:top w:val="single" w:sz="4" w:space="1" w:color="auto"/>
        <w:bottom w:val="single" w:sz="4" w:space="1" w:color="auto"/>
      </w:pBdr>
      <w:jc w:val="both"/>
    </w:pPr>
    <w:rPr>
      <w:rFonts w:cs="Arial"/>
      <w:b/>
      <w:caps/>
      <w:szCs w:val="22"/>
    </w:rPr>
  </w:style>
  <w:style w:type="paragraph" w:styleId="Footer">
    <w:name w:val="footer"/>
    <w:basedOn w:val="Normal"/>
    <w:rsid w:val="00840A55"/>
    <w:pPr>
      <w:widowControl/>
      <w:tabs>
        <w:tab w:val="center" w:pos="4320"/>
        <w:tab w:val="right" w:pos="8640"/>
      </w:tabs>
    </w:pPr>
    <w:rPr>
      <w:rFonts w:ascii="Times New Roman" w:hAnsi="Times New Roman"/>
      <w:sz w:val="16"/>
    </w:rPr>
  </w:style>
  <w:style w:type="paragraph" w:styleId="BodyText">
    <w:name w:val="Body Text"/>
    <w:basedOn w:val="Normal"/>
    <w:rsid w:val="00840A55"/>
    <w:pPr>
      <w:spacing w:before="120" w:line="288" w:lineRule="auto"/>
    </w:pPr>
    <w:rPr>
      <w:rFonts w:cs="Arial"/>
    </w:rPr>
  </w:style>
  <w:style w:type="character" w:styleId="PageNumber">
    <w:name w:val="page number"/>
    <w:basedOn w:val="DefaultParagraphFont"/>
    <w:rsid w:val="00840A55"/>
  </w:style>
  <w:style w:type="paragraph" w:customStyle="1" w:styleId="Style2">
    <w:name w:val="Style2"/>
    <w:basedOn w:val="Normal"/>
    <w:rsid w:val="00840A55"/>
    <w:pPr>
      <w:tabs>
        <w:tab w:val="num" w:pos="1418"/>
      </w:tabs>
      <w:spacing w:after="120"/>
      <w:ind w:left="1418" w:hanging="709"/>
      <w:jc w:val="both"/>
    </w:pPr>
    <w:rPr>
      <w:lang w:val="en-GB"/>
    </w:rPr>
  </w:style>
  <w:style w:type="paragraph" w:customStyle="1" w:styleId="Heading2NotBold">
    <w:name w:val="Heading 2 NotBold"/>
    <w:basedOn w:val="Heading2"/>
    <w:rsid w:val="00840A55"/>
    <w:pPr>
      <w:keepNext w:val="0"/>
      <w:keepLines w:val="0"/>
      <w:widowControl w:val="0"/>
      <w:numPr>
        <w:ilvl w:val="2"/>
      </w:numPr>
    </w:pPr>
    <w:rPr>
      <w:b w:val="0"/>
      <w:bCs/>
    </w:rPr>
  </w:style>
  <w:style w:type="paragraph" w:customStyle="1" w:styleId="Style2n">
    <w:name w:val="Style2n"/>
    <w:basedOn w:val="BodyTextIndent3"/>
    <w:rsid w:val="00840A55"/>
    <w:pPr>
      <w:ind w:left="709"/>
      <w:jc w:val="both"/>
    </w:pPr>
    <w:rPr>
      <w:sz w:val="22"/>
      <w:szCs w:val="20"/>
      <w:lang w:val="en-GB"/>
    </w:rPr>
  </w:style>
  <w:style w:type="paragraph" w:styleId="BodyTextIndent3">
    <w:name w:val="Body Text Indent 3"/>
    <w:basedOn w:val="Normal"/>
    <w:rsid w:val="00840A55"/>
    <w:pPr>
      <w:spacing w:after="120"/>
      <w:ind w:left="283"/>
    </w:pPr>
    <w:rPr>
      <w:sz w:val="16"/>
      <w:szCs w:val="16"/>
    </w:rPr>
  </w:style>
  <w:style w:type="paragraph" w:styleId="BalloonText">
    <w:name w:val="Balloon Text"/>
    <w:basedOn w:val="Normal"/>
    <w:semiHidden/>
    <w:rsid w:val="00A7382C"/>
    <w:rPr>
      <w:rFonts w:ascii="Tahoma" w:hAnsi="Tahoma" w:cs="Tahoma"/>
      <w:sz w:val="16"/>
      <w:szCs w:val="16"/>
    </w:rPr>
  </w:style>
  <w:style w:type="paragraph" w:customStyle="1" w:styleId="body">
    <w:name w:val="body"/>
    <w:basedOn w:val="Normal"/>
    <w:rsid w:val="0029285D"/>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subhead">
    <w:name w:val="subhead"/>
    <w:basedOn w:val="Normal"/>
    <w:rsid w:val="00D23B84"/>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styleId="Hyperlink">
    <w:name w:val="Hyperlink"/>
    <w:rsid w:val="00D23B84"/>
    <w:rPr>
      <w:color w:val="0000FF"/>
      <w:u w:val="single"/>
    </w:rPr>
  </w:style>
  <w:style w:type="paragraph" w:styleId="NormalWeb">
    <w:name w:val="Normal (Web)"/>
    <w:basedOn w:val="Normal"/>
    <w:rsid w:val="00D23B84"/>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styleId="Header">
    <w:name w:val="header"/>
    <w:basedOn w:val="Normal"/>
    <w:link w:val="HeaderChar"/>
    <w:rsid w:val="00144865"/>
    <w:pPr>
      <w:tabs>
        <w:tab w:val="center" w:pos="4513"/>
        <w:tab w:val="right" w:pos="9026"/>
      </w:tabs>
    </w:pPr>
  </w:style>
  <w:style w:type="character" w:customStyle="1" w:styleId="HeaderChar">
    <w:name w:val="Header Char"/>
    <w:basedOn w:val="DefaultParagraphFont"/>
    <w:link w:val="Header"/>
    <w:rsid w:val="00144865"/>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54851-4BE4-4D59-A3F2-40466B06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&lt;&lt;Company Name&gt;&gt;</vt:lpstr>
    </vt:vector>
  </TitlesOfParts>
  <Company>Simply-4-Business</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&lt;&lt;Company Name&gt;&gt;</dc:title>
  <dc:subject/>
  <dc:creator>debora</dc:creator>
  <cp:keywords/>
  <cp:lastModifiedBy>davie92@hotmail.com</cp:lastModifiedBy>
  <cp:revision>2</cp:revision>
  <cp:lastPrinted>2013-03-28T12:03:00Z</cp:lastPrinted>
  <dcterms:created xsi:type="dcterms:W3CDTF">2018-09-20T11:32:00Z</dcterms:created>
  <dcterms:modified xsi:type="dcterms:W3CDTF">2018-09-20T11:32:00Z</dcterms:modified>
</cp:coreProperties>
</file>